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Главархитектуры Рязанской области от 14.04.2020 N 231-п</w:t>
              <w:br/>
              <w:t xml:space="preserve">(ред. от 26.12.2023)</w:t>
              <w:br/>
              <w:t xml:space="preserve">"Об утверждении административного регламента предоставления государственной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ГЛАВНОЕ УПРАВЛЕНИЕ АРХИТЕКТУРЫ И ГРАДОСТРОИТЕЛЬСТВА</w:t>
      </w:r>
    </w:p>
    <w:p>
      <w:pPr>
        <w:pStyle w:val="2"/>
        <w:jc w:val="center"/>
      </w:pPr>
      <w:r>
        <w:rPr>
          <w:sz w:val="20"/>
        </w:rPr>
        <w:t xml:space="preserve">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14 апреля 2020 г. N 231-п</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"ВЫДАЧА РАЗРЕШЕНИЯ НА СТРОИТЕЛЬСТВО,</w:t>
      </w:r>
    </w:p>
    <w:p>
      <w:pPr>
        <w:pStyle w:val="2"/>
        <w:jc w:val="center"/>
      </w:pPr>
      <w:r>
        <w:rPr>
          <w:sz w:val="20"/>
        </w:rPr>
        <w:t xml:space="preserve">ВНЕСЕНИЕ ИЗМЕНЕНИЙ В РАЗРЕШЕНИЕ НА СТРОИТЕЛЬСТВО, В ТОМ</w:t>
      </w:r>
    </w:p>
    <w:p>
      <w:pPr>
        <w:pStyle w:val="2"/>
        <w:jc w:val="center"/>
      </w:pPr>
      <w:r>
        <w:rPr>
          <w:sz w:val="20"/>
        </w:rPr>
        <w:t xml:space="preserve">ЧИСЛЕ В СВЯЗИ С НЕОБХОДИМОСТЬЮ ПРОДЛЕНИЯ СРОКА ДЕЙСТВИЯ</w:t>
      </w:r>
    </w:p>
    <w:p>
      <w:pPr>
        <w:pStyle w:val="2"/>
        <w:jc w:val="center"/>
      </w:pPr>
      <w:r>
        <w:rPr>
          <w:sz w:val="20"/>
        </w:rPr>
        <w:t xml:space="preserve">РАЗРЕШЕНИЯ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Главархитектуры Рязанской области</w:t>
            </w:r>
          </w:p>
          <w:p>
            <w:pPr>
              <w:pStyle w:val="0"/>
              <w:jc w:val="center"/>
            </w:pPr>
            <w:r>
              <w:rPr>
                <w:sz w:val="20"/>
                <w:color w:val="392c69"/>
              </w:rPr>
              <w:t xml:space="preserve">от 29.09.2020 </w:t>
            </w:r>
            <w:hyperlink w:history="0" r:id="rId7" w:tooltip="Постановление Главархитектуры Рязанской области от 29.09.2020 N 633-п &quot;О внесении изменений в Постановление главного управления архитектуры и градостроительства Рязанской области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N 633-п</w:t>
              </w:r>
            </w:hyperlink>
            <w:r>
              <w:rPr>
                <w:sz w:val="20"/>
                <w:color w:val="392c69"/>
              </w:rPr>
              <w:t xml:space="preserve">, от 23.12.2021 </w:t>
            </w:r>
            <w:hyperlink w:history="0" r:id="rId8" w:tooltip="Постановление Главархитектуры Рязанской области от 23.12.2021 N 632-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N 632-п</w:t>
              </w:r>
            </w:hyperlink>
            <w:r>
              <w:rPr>
                <w:sz w:val="20"/>
                <w:color w:val="392c69"/>
              </w:rPr>
              <w:t xml:space="preserve">, от 31.05.2022 </w:t>
            </w:r>
            <w:hyperlink w:history="0" r:id="rId9"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N 283-п</w:t>
              </w:r>
            </w:hyperlink>
            <w:r>
              <w:rPr>
                <w:sz w:val="20"/>
                <w:color w:val="392c69"/>
              </w:rPr>
              <w:t xml:space="preserve">,</w:t>
            </w:r>
          </w:p>
          <w:p>
            <w:pPr>
              <w:pStyle w:val="0"/>
              <w:jc w:val="center"/>
            </w:pPr>
            <w:r>
              <w:rPr>
                <w:sz w:val="20"/>
                <w:color w:val="392c69"/>
              </w:rPr>
              <w:t xml:space="preserve">от 07.11.2022 </w:t>
            </w:r>
            <w:hyperlink w:history="0" r:id="rId10" w:tooltip="Постановление Главархитектуры Рязанской области от 07.11.2022 N 638-п &quot;О внесении изменения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N 638-п</w:t>
              </w:r>
            </w:hyperlink>
            <w:r>
              <w:rPr>
                <w:sz w:val="20"/>
                <w:color w:val="392c69"/>
              </w:rPr>
              <w:t xml:space="preserve">, от 26.12.2023 </w:t>
            </w:r>
            <w:hyperlink w:history="0" r:id="rId11"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N 630-п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Постановление Правительства РФ от 20.07.2021 N 1228 (ред. от 28.12.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w:history="0" r:id="rId13" w:tooltip="Постановление Правительства Рязанской области от 27.04.2011 N 98 (ред. от 13.12.2022) &quot;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quot; (вместе с &quot;Порядком разработки и утверждения исполнительными органами Рязанской области административных регламентов предоставления государственных услуг&quot;, &quot;Порядком разработки и утверждения ис {КонсультантПлюс}">
        <w:r>
          <w:rPr>
            <w:sz w:val="20"/>
            <w:color w:val="0000ff"/>
          </w:rPr>
          <w:t xml:space="preserve">Постановлением</w:t>
        </w:r>
      </w:hyperlink>
      <w:r>
        <w:rPr>
          <w:sz w:val="20"/>
        </w:rPr>
        <w:t xml:space="preserve"> Правительства Рязанской области от 27.04.2011 N 98 "О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руководствуясь </w:t>
      </w:r>
      <w:hyperlink w:history="0" r:id="rId14" w:tooltip="Постановление Правительства Рязанской области от 06.08.2008 N 153 (ред. от 27.12.2024) &quot;Об утверждении Положения о главном управлении архитектуры и градостроительства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06.08.2008 N 153 "Об утверждении Положения о главном управлении архитектуры и градостроительства Рязанской области", </w:t>
      </w:r>
      <w:hyperlink w:history="0" r:id="rId15" w:tooltip="Закон Рязанской области от 28.12.2018 N 106-ОЗ (ред. от 26.07.2023) &quot;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quot; (принят Постановлением Рязанской областной Думы от 26.12.2018 N 534-VI РОД) (с изм. и доп., вступ. в силу с 01.01.2024) {КонсультантПлюс}">
        <w:r>
          <w:rPr>
            <w:sz w:val="20"/>
            <w:color w:val="0000ff"/>
          </w:rPr>
          <w:t xml:space="preserve">Законом</w:t>
        </w:r>
      </w:hyperlink>
      <w:r>
        <w:rPr>
          <w:sz w:val="20"/>
        </w:rPr>
        <w:t xml:space="preserve"> Рязанской области от 28.12.2018 N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главное управление архитектуры и градостроительства Рязанской области постановляет:</w:t>
      </w:r>
    </w:p>
    <w:p>
      <w:pPr>
        <w:pStyle w:val="0"/>
        <w:jc w:val="both"/>
      </w:pPr>
      <w:r>
        <w:rPr>
          <w:sz w:val="20"/>
        </w:rPr>
        <w:t xml:space="preserve">(в ред. </w:t>
      </w:r>
      <w:hyperlink w:history="0" r:id="rId16"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1. Утвердить </w:t>
      </w:r>
      <w:hyperlink w:history="0" w:anchor="P41" w:tooltip="АДМИНИСТРАТИВНЫЙ РЕГЛАМЕНТ">
        <w:r>
          <w:rPr>
            <w:sz w:val="20"/>
            <w:color w:val="0000ff"/>
          </w:rPr>
          <w:t xml:space="preserve">административный регламент</w:t>
        </w:r>
      </w:hyperlink>
      <w:r>
        <w:rPr>
          <w:sz w:val="20"/>
        </w:rPr>
        <w:t xml:space="preserve"> предоставления государственной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согласно приложению.</w:t>
      </w:r>
    </w:p>
    <w:p>
      <w:pPr>
        <w:pStyle w:val="0"/>
        <w:jc w:val="both"/>
      </w:pPr>
      <w:r>
        <w:rPr>
          <w:sz w:val="20"/>
        </w:rPr>
        <w:t xml:space="preserve">(в ред. </w:t>
      </w:r>
      <w:hyperlink w:history="0" r:id="rId17"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 Признать утратившими силу </w:t>
      </w:r>
      <w:hyperlink w:history="0" r:id="rId18" w:tooltip="Постановление Главархитектуры Рязанской области от 05.06.2019 N 30-п (ред. от 09.12.2019) &quot;Об утверждении административного регламента предоставления государственной услуги &quot;Выдача разрешений на строительство и разрешений на ввод объектов в эксплуатацию&quot; ------------ Утратил силу или отменен {КонсультантПлюс}">
        <w:r>
          <w:rPr>
            <w:sz w:val="20"/>
            <w:color w:val="0000ff"/>
          </w:rPr>
          <w:t xml:space="preserve">Постановление</w:t>
        </w:r>
      </w:hyperlink>
      <w:r>
        <w:rPr>
          <w:sz w:val="20"/>
        </w:rPr>
        <w:t xml:space="preserve"> главного управления архитектуры и градостроительства Рязанской области от 05.06.2019 N 30-п "Об утверждении административного регламента предоставления государственной услуги "Выдача разрешений на строительство и разрешений на ввод объектов в эксплуатацию", </w:t>
      </w:r>
      <w:hyperlink w:history="0" r:id="rId19" w:tooltip="Постановление Главархитектуры Рязанской области от 09.12.2019 N 429-п &quot;О внесении изменения в Постановление главного управления архитектуры и градостроительства Рязанской области от 05.06.2019 N 30-п &quot;Об утверждении административного регламента предоставления государственной услуги &quot;Выдача разрешений на строительство и разрешений на ввод объектов в эксплуатацию&quot; ------------ Недействующая редакция {КонсультантПлюс}">
        <w:r>
          <w:rPr>
            <w:sz w:val="20"/>
            <w:color w:val="0000ff"/>
          </w:rPr>
          <w:t xml:space="preserve">пункт 1</w:t>
        </w:r>
      </w:hyperlink>
      <w:r>
        <w:rPr>
          <w:sz w:val="20"/>
        </w:rPr>
        <w:t xml:space="preserve"> Постановления главного управления архитектуры и градостроительства Рязанской области от 09.12.2019 N 429-п "О внесении изменений в Постановление главного управления архитектуры и градостроительства Рязанской области от 05.06.2019 N 30-п "Об утверждении административного регламента предоставления государственной услуги "Выдача разрешений на строительство и разрешений на ввод объектов в эксплуатацию".</w:t>
      </w:r>
    </w:p>
    <w:p>
      <w:pPr>
        <w:pStyle w:val="0"/>
        <w:spacing w:before="200" w:line-rule="auto"/>
        <w:ind w:firstLine="540"/>
        <w:jc w:val="both"/>
      </w:pPr>
      <w:r>
        <w:rPr>
          <w:sz w:val="20"/>
        </w:rPr>
        <w:t xml:space="preserve">3. Отделу информационного обеспечения градостроительной деятельности (А.В.Обломский) обеспечить размещение административного </w:t>
      </w:r>
      <w:hyperlink w:history="0" w:anchor="P41" w:tooltip="АДМИНИСТРАТИВНЫЙ РЕГЛАМЕНТ">
        <w:r>
          <w:rPr>
            <w:sz w:val="20"/>
            <w:color w:val="0000ff"/>
          </w:rPr>
          <w:t xml:space="preserve">регламента</w:t>
        </w:r>
      </w:hyperlink>
      <w:r>
        <w:rPr>
          <w:sz w:val="20"/>
        </w:rPr>
        <w:t xml:space="preserve"> предоставления государственной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официальном сайте главного управления архитектуры и градостроительства Рязанской области в сети "Интернет" и в информационной системе обеспечения градостроительной деятельности.</w:t>
      </w:r>
    </w:p>
    <w:p>
      <w:pPr>
        <w:pStyle w:val="0"/>
        <w:jc w:val="both"/>
      </w:pPr>
      <w:r>
        <w:rPr>
          <w:sz w:val="20"/>
        </w:rPr>
        <w:t xml:space="preserve">(в ред. </w:t>
      </w:r>
      <w:hyperlink w:history="0" r:id="rId20"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4. Настоящее постановление вступает в силу на следующий день после его официального опубликования.</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начальника главного управления архитектуры и градостроительства Рязанской области О.Д.Муравьева.</w:t>
      </w:r>
    </w:p>
    <w:p>
      <w:pPr>
        <w:pStyle w:val="0"/>
        <w:jc w:val="both"/>
      </w:pPr>
      <w:r>
        <w:rPr>
          <w:sz w:val="20"/>
        </w:rPr>
      </w:r>
    </w:p>
    <w:p>
      <w:pPr>
        <w:pStyle w:val="0"/>
        <w:jc w:val="right"/>
      </w:pPr>
      <w:r>
        <w:rPr>
          <w:sz w:val="20"/>
        </w:rPr>
        <w:t xml:space="preserve">И.о. начальника</w:t>
      </w:r>
    </w:p>
    <w:p>
      <w:pPr>
        <w:pStyle w:val="0"/>
        <w:jc w:val="right"/>
      </w:pPr>
      <w:r>
        <w:rPr>
          <w:sz w:val="20"/>
        </w:rPr>
        <w:t xml:space="preserve">Д.В.ВАСИЛЬЧЕНКО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главного управления архитектуры</w:t>
      </w:r>
    </w:p>
    <w:p>
      <w:pPr>
        <w:pStyle w:val="0"/>
        <w:jc w:val="right"/>
      </w:pPr>
      <w:r>
        <w:rPr>
          <w:sz w:val="20"/>
        </w:rPr>
        <w:t xml:space="preserve">и градостроительства</w:t>
      </w:r>
    </w:p>
    <w:p>
      <w:pPr>
        <w:pStyle w:val="0"/>
        <w:jc w:val="right"/>
      </w:pPr>
      <w:r>
        <w:rPr>
          <w:sz w:val="20"/>
        </w:rPr>
        <w:t xml:space="preserve">Рязанской области</w:t>
      </w:r>
    </w:p>
    <w:p>
      <w:pPr>
        <w:pStyle w:val="0"/>
        <w:jc w:val="right"/>
      </w:pPr>
      <w:r>
        <w:rPr>
          <w:sz w:val="20"/>
        </w:rPr>
        <w:t xml:space="preserve">от 14 апреля 2020 г. N 231-п</w:t>
      </w:r>
    </w:p>
    <w:p>
      <w:pPr>
        <w:pStyle w:val="0"/>
        <w:jc w:val="both"/>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w:t>
      </w:r>
    </w:p>
    <w:p>
      <w:pPr>
        <w:pStyle w:val="2"/>
        <w:jc w:val="center"/>
      </w:pPr>
      <w:r>
        <w:rPr>
          <w:sz w:val="20"/>
        </w:rPr>
        <w:t xml:space="preserve">"ВЫДАЧА РАЗРЕШЕНИЯ НА СТРОИТЕЛЬСТВО, ВНЕСЕНИЕ ИЗМЕНЕНИЙ</w:t>
      </w:r>
    </w:p>
    <w:p>
      <w:pPr>
        <w:pStyle w:val="2"/>
        <w:jc w:val="center"/>
      </w:pPr>
      <w:r>
        <w:rPr>
          <w:sz w:val="20"/>
        </w:rPr>
        <w:t xml:space="preserve">В РАЗРЕШЕНИЕ НА СТРОИТЕЛЬСТВО, В ТОМ ЧИСЛЕ В СВЯЗИ</w:t>
      </w:r>
    </w:p>
    <w:p>
      <w:pPr>
        <w:pStyle w:val="2"/>
        <w:jc w:val="center"/>
      </w:pPr>
      <w:r>
        <w:rPr>
          <w:sz w:val="20"/>
        </w:rPr>
        <w:t xml:space="preserve">С НЕОБХОДИМОСТЬЮ ПРОДЛЕНИЯ СРОКА ДЕЙСТВИЯ РАЗРЕШЕНИЯ</w:t>
      </w:r>
    </w:p>
    <w:p>
      <w:pPr>
        <w:pStyle w:val="2"/>
        <w:jc w:val="center"/>
      </w:pPr>
      <w:r>
        <w:rPr>
          <w:sz w:val="20"/>
        </w:rPr>
        <w:t xml:space="preserve">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Главархитектуры Рязанской области</w:t>
            </w:r>
          </w:p>
          <w:p>
            <w:pPr>
              <w:pStyle w:val="0"/>
              <w:jc w:val="center"/>
            </w:pPr>
            <w:r>
              <w:rPr>
                <w:sz w:val="20"/>
                <w:color w:val="392c69"/>
              </w:rPr>
              <w:t xml:space="preserve">от 29.09.2020 </w:t>
            </w:r>
            <w:hyperlink w:history="0" r:id="rId21" w:tooltip="Постановление Главархитектуры Рязанской области от 29.09.2020 N 633-п &quot;О внесении изменений в Постановление главного управления архитектуры и градостроительства Рязанской области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N 633-п</w:t>
              </w:r>
            </w:hyperlink>
            <w:r>
              <w:rPr>
                <w:sz w:val="20"/>
                <w:color w:val="392c69"/>
              </w:rPr>
              <w:t xml:space="preserve">, от 23.12.2021 </w:t>
            </w:r>
            <w:hyperlink w:history="0" r:id="rId22" w:tooltip="Постановление Главархитектуры Рязанской области от 23.12.2021 N 632-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N 632-п</w:t>
              </w:r>
            </w:hyperlink>
            <w:r>
              <w:rPr>
                <w:sz w:val="20"/>
                <w:color w:val="392c69"/>
              </w:rPr>
              <w:t xml:space="preserve">, от 31.05.2022 </w:t>
            </w:r>
            <w:hyperlink w:history="0" r:id="rId23"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N 283-п</w:t>
              </w:r>
            </w:hyperlink>
            <w:r>
              <w:rPr>
                <w:sz w:val="20"/>
                <w:color w:val="392c69"/>
              </w:rPr>
              <w:t xml:space="preserve">,</w:t>
            </w:r>
          </w:p>
          <w:p>
            <w:pPr>
              <w:pStyle w:val="0"/>
              <w:jc w:val="center"/>
            </w:pPr>
            <w:r>
              <w:rPr>
                <w:sz w:val="20"/>
                <w:color w:val="392c69"/>
              </w:rPr>
              <w:t xml:space="preserve">от 07.11.2022 </w:t>
            </w:r>
            <w:hyperlink w:history="0" r:id="rId24" w:tooltip="Постановление Главархитектуры Рязанской области от 07.11.2022 N 638-п &quot;О внесении изменения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N 638-п</w:t>
              </w:r>
            </w:hyperlink>
            <w:r>
              <w:rPr>
                <w:sz w:val="20"/>
                <w:color w:val="392c69"/>
              </w:rPr>
              <w:t xml:space="preserve">, от 26.12.2023 </w:t>
            </w:r>
            <w:hyperlink w:history="0" r:id="rId25"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N 630-п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административный регламент предоставления государственной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государственной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(далее - государственная услуга, услуга), а также регулирует отношения, возникающие между юридическими и физическими лицами и государственным казенным учреждением Рязанской области "Центр градостроительного развития Рязанской области" (далее - Учреждение) при осуществлении полномочий по предоставлению государственной услуги на территории Рязанской области (за исключением территории муниципального образования - городской округ город Рязань).</w:t>
      </w:r>
    </w:p>
    <w:p>
      <w:pPr>
        <w:pStyle w:val="0"/>
        <w:jc w:val="both"/>
      </w:pPr>
      <w:r>
        <w:rPr>
          <w:sz w:val="20"/>
        </w:rPr>
        <w:t xml:space="preserve">(в ред. Постановлений Главархитектуры Рязанской области от 31.05.2022 </w:t>
      </w:r>
      <w:hyperlink w:history="0" r:id="rId26"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N 283-п</w:t>
        </w:r>
      </w:hyperlink>
      <w:r>
        <w:rPr>
          <w:sz w:val="20"/>
        </w:rPr>
        <w:t xml:space="preserve">, от 26.12.2023 </w:t>
      </w:r>
      <w:hyperlink w:history="0" r:id="rId27"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N 630-п</w:t>
        </w:r>
      </w:hyperlink>
      <w:r>
        <w:rPr>
          <w:sz w:val="20"/>
        </w:rPr>
        <w:t xml:space="preserve">)</w:t>
      </w:r>
    </w:p>
    <w:bookmarkStart w:id="56" w:name="P56"/>
    <w:bookmarkEnd w:id="56"/>
    <w:p>
      <w:pPr>
        <w:pStyle w:val="0"/>
        <w:spacing w:before="200" w:line-rule="auto"/>
        <w:ind w:firstLine="540"/>
        <w:jc w:val="both"/>
      </w:pPr>
      <w:r>
        <w:rPr>
          <w:sz w:val="20"/>
        </w:rPr>
        <w:t xml:space="preserve">1.2. Заявителем на получение государственной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28"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 (далее - заявитель), обратившийся в орган, предоставляющий государственную услугу или в организацию, участвующую в предоставлении государственных и муниципальных услуг, с заявлением о предоставлении государственной услуги, выраженным в письменной форме, или с запросом о предоставлении государственной услуги (далее - запрос) с использованием федеральной государственной информационной системы "Единый портал государственных и муниципальных услуг (функций) (далее - ЕПГУ, Портал).</w:t>
      </w:r>
    </w:p>
    <w:p>
      <w:pPr>
        <w:pStyle w:val="0"/>
        <w:jc w:val="both"/>
      </w:pPr>
      <w:r>
        <w:rPr>
          <w:sz w:val="20"/>
        </w:rPr>
        <w:t xml:space="preserve">(в ред. </w:t>
      </w:r>
      <w:hyperlink w:history="0" r:id="rId29"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Заявитель вправе обратиться за получением услуги через представителя. Представитель заявителя - физическое лицо, действующее от имени заявителя. Полномочия представителя заявителя при предоставлении услуги подтверждаются доверенностью, оформленной в соответствии с требованиями законодательства Российской Федерации,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spacing w:before="200" w:line-rule="auto"/>
        <w:ind w:firstLine="540"/>
        <w:jc w:val="both"/>
      </w:pPr>
      <w:r>
        <w:rPr>
          <w:sz w:val="20"/>
        </w:rPr>
        <w:t xml:space="preserve">1.3. Информирование о порядке предоставления услуги осуществляется:</w:t>
      </w:r>
    </w:p>
    <w:p>
      <w:pPr>
        <w:pStyle w:val="0"/>
        <w:spacing w:before="200" w:line-rule="auto"/>
        <w:ind w:firstLine="540"/>
        <w:jc w:val="both"/>
      </w:pPr>
      <w:r>
        <w:rPr>
          <w:sz w:val="20"/>
        </w:rPr>
        <w:t xml:space="preserve">1) непосредственно при личном приеме заявителя в Учреждении или многофункциональном центре предоставления государственных и муниципальных услуг (далее - уполномоченная организация);</w:t>
      </w:r>
    </w:p>
    <w:p>
      <w:pPr>
        <w:pStyle w:val="0"/>
        <w:spacing w:before="200" w:line-rule="auto"/>
        <w:ind w:firstLine="540"/>
        <w:jc w:val="both"/>
      </w:pPr>
      <w:r>
        <w:rPr>
          <w:sz w:val="20"/>
        </w:rPr>
        <w:t xml:space="preserve">2) по телефону в Учреждении или уполномоченной организации;</w:t>
      </w:r>
    </w:p>
    <w:p>
      <w:pPr>
        <w:pStyle w:val="0"/>
        <w:spacing w:before="200" w:line-rule="auto"/>
        <w:ind w:firstLine="540"/>
        <w:jc w:val="both"/>
      </w:pPr>
      <w:r>
        <w:rPr>
          <w:sz w:val="20"/>
        </w:rPr>
        <w:t xml:space="preserve">3) письменно, в том числе посредством электронной почты, факсимильной связи;</w:t>
      </w:r>
    </w:p>
    <w:p>
      <w:pPr>
        <w:pStyle w:val="0"/>
        <w:spacing w:before="200" w:line-rule="auto"/>
        <w:ind w:firstLine="540"/>
        <w:jc w:val="both"/>
      </w:pPr>
      <w:r>
        <w:rPr>
          <w:sz w:val="20"/>
        </w:rPr>
        <w:t xml:space="preserve">4) посредством размещения в открытой и доступной форме информации:</w:t>
      </w:r>
    </w:p>
    <w:p>
      <w:pPr>
        <w:pStyle w:val="0"/>
        <w:spacing w:before="200" w:line-rule="auto"/>
        <w:ind w:firstLine="540"/>
        <w:jc w:val="both"/>
      </w:pPr>
      <w:r>
        <w:rPr>
          <w:sz w:val="20"/>
        </w:rPr>
        <w:t xml:space="preserve">- на Портале (</w:t>
      </w:r>
      <w:hyperlink w:history="0" r:id="rId30">
        <w:r>
          <w:rPr>
            <w:sz w:val="20"/>
            <w:color w:val="0000ff"/>
          </w:rPr>
          <w:t xml:space="preserve">https://www.gosuslugi.ru/</w:t>
        </w:r>
      </w:hyperlink>
      <w:r>
        <w:rPr>
          <w:sz w:val="20"/>
        </w:rPr>
        <w:t xml:space="preserve">);</w:t>
      </w:r>
    </w:p>
    <w:p>
      <w:pPr>
        <w:pStyle w:val="0"/>
        <w:spacing w:before="200" w:line-rule="auto"/>
        <w:ind w:firstLine="540"/>
        <w:jc w:val="both"/>
      </w:pPr>
      <w:r>
        <w:rPr>
          <w:sz w:val="20"/>
        </w:rPr>
        <w:t xml:space="preserve">- на официальном сайте Учреждения (https://www.cgr62.ru/);</w:t>
      </w:r>
    </w:p>
    <w:p>
      <w:pPr>
        <w:pStyle w:val="0"/>
        <w:jc w:val="both"/>
      </w:pPr>
      <w:r>
        <w:rPr>
          <w:sz w:val="20"/>
        </w:rPr>
        <w:t xml:space="preserve">(в ред. </w:t>
      </w:r>
      <w:hyperlink w:history="0" r:id="rId31"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5) посредством размещения информации на информационных стендах Учреждения или уполномоченной организации.</w:t>
      </w:r>
    </w:p>
    <w:p>
      <w:pPr>
        <w:pStyle w:val="0"/>
        <w:jc w:val="both"/>
      </w:pPr>
      <w:r>
        <w:rPr>
          <w:sz w:val="20"/>
        </w:rPr>
        <w:t xml:space="preserve">(п. 1.3 в ред. </w:t>
      </w:r>
      <w:hyperlink w:history="0" r:id="rId32"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bookmarkStart w:id="69" w:name="P69"/>
    <w:bookmarkEnd w:id="69"/>
    <w:p>
      <w:pPr>
        <w:pStyle w:val="0"/>
        <w:spacing w:before="200" w:line-rule="auto"/>
        <w:ind w:firstLine="540"/>
        <w:jc w:val="both"/>
      </w:pPr>
      <w:r>
        <w:rPr>
          <w:sz w:val="20"/>
        </w:rPr>
        <w:t xml:space="preserve">1.4. Информирование осуществляется по вопросам, касающимся:</w:t>
      </w:r>
    </w:p>
    <w:p>
      <w:pPr>
        <w:pStyle w:val="0"/>
        <w:spacing w:before="200" w:line-rule="auto"/>
        <w:ind w:firstLine="540"/>
        <w:jc w:val="both"/>
      </w:pPr>
      <w:r>
        <w:rPr>
          <w:sz w:val="20"/>
        </w:rPr>
        <w:t xml:space="preserve">-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w:t>
      </w:r>
      <w:hyperlink w:history="0" r:id="rId3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21.10 статьи 51</w:t>
        </w:r>
      </w:hyperlink>
      <w:r>
        <w:rPr>
          <w:sz w:val="20"/>
        </w:rPr>
        <w:t xml:space="preserve"> Градостроительного кодекса Российской Федерации (далее - уведомление);</w:t>
      </w:r>
    </w:p>
    <w:p>
      <w:pPr>
        <w:pStyle w:val="0"/>
        <w:spacing w:before="200" w:line-rule="auto"/>
        <w:ind w:firstLine="540"/>
        <w:jc w:val="both"/>
      </w:pPr>
      <w:r>
        <w:rPr>
          <w:sz w:val="20"/>
        </w:rPr>
        <w:t xml:space="preserve">- о предоставлении услуги;</w:t>
      </w:r>
    </w:p>
    <w:p>
      <w:pPr>
        <w:pStyle w:val="0"/>
        <w:spacing w:before="200" w:line-rule="auto"/>
        <w:ind w:firstLine="540"/>
        <w:jc w:val="both"/>
      </w:pPr>
      <w:r>
        <w:rPr>
          <w:sz w:val="20"/>
        </w:rPr>
        <w:t xml:space="preserve">- адресов Учреждения и уполномоченных организаций, обращение в которые необходимо для предоставления услуги;</w:t>
      </w:r>
    </w:p>
    <w:p>
      <w:pPr>
        <w:pStyle w:val="0"/>
        <w:jc w:val="both"/>
      </w:pPr>
      <w:r>
        <w:rPr>
          <w:sz w:val="20"/>
        </w:rPr>
        <w:t xml:space="preserve">(в ред. </w:t>
      </w:r>
      <w:hyperlink w:history="0" r:id="rId34"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 справочной информации о работе Учреждения и его структурных подразделений;</w:t>
      </w:r>
    </w:p>
    <w:p>
      <w:pPr>
        <w:pStyle w:val="0"/>
        <w:jc w:val="both"/>
      </w:pPr>
      <w:r>
        <w:rPr>
          <w:sz w:val="20"/>
        </w:rPr>
        <w:t xml:space="preserve">(в ред. </w:t>
      </w:r>
      <w:hyperlink w:history="0" r:id="rId35"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 документов, необходимых для предоставления услуги;</w:t>
      </w:r>
    </w:p>
    <w:p>
      <w:pPr>
        <w:pStyle w:val="0"/>
        <w:spacing w:before="200" w:line-rule="auto"/>
        <w:ind w:firstLine="540"/>
        <w:jc w:val="both"/>
      </w:pPr>
      <w:r>
        <w:rPr>
          <w:sz w:val="20"/>
        </w:rPr>
        <w:t xml:space="preserve">- порядка и сроков предоставления услуги;</w:t>
      </w:r>
    </w:p>
    <w:p>
      <w:pPr>
        <w:pStyle w:val="0"/>
        <w:spacing w:before="200" w:line-rule="auto"/>
        <w:ind w:firstLine="540"/>
        <w:jc w:val="both"/>
      </w:pPr>
      <w:r>
        <w:rPr>
          <w:sz w:val="20"/>
        </w:rPr>
        <w:t xml:space="preserve">-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pPr>
        <w:pStyle w:val="0"/>
        <w:spacing w:before="200" w:line-rule="auto"/>
        <w:ind w:firstLine="540"/>
        <w:jc w:val="both"/>
      </w:pPr>
      <w:r>
        <w:rPr>
          <w:sz w:val="20"/>
        </w:rPr>
        <w:t xml:space="preserve">- порядка досудебного (внесудебного) обжалования действий (бездействия) должностных лиц, и принимаемых ими решений при предоставлении услуги.</w:t>
      </w:r>
    </w:p>
    <w:p>
      <w:pPr>
        <w:pStyle w:val="0"/>
        <w:spacing w:before="200" w:line-rule="auto"/>
        <w:ind w:firstLine="540"/>
        <w:jc w:val="both"/>
      </w:pPr>
      <w:r>
        <w:rPr>
          <w:sz w:val="20"/>
        </w:rPr>
        <w:t xml:space="preserve">Получение информации по вопросам предоставления услуги осуществляется бесплатно.</w:t>
      </w:r>
    </w:p>
    <w:p>
      <w:pPr>
        <w:pStyle w:val="0"/>
        <w:jc w:val="both"/>
      </w:pPr>
      <w:r>
        <w:rPr>
          <w:sz w:val="20"/>
        </w:rPr>
        <w:t xml:space="preserve">(п. 1.4 введен </w:t>
      </w:r>
      <w:hyperlink w:history="0" r:id="rId36"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1.5. При устном обращении заявителя (лично или по телефону) должностное лицо Учреждения, работник уполномоченной организации, осуществляющий консультирование, подробно и в вежливой (корректной) форме информирует обратившихся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должностное лицо Учреждения, уполномоченной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 изложить обращение в письменной форме;</w:t>
      </w:r>
    </w:p>
    <w:p>
      <w:pPr>
        <w:pStyle w:val="0"/>
        <w:spacing w:before="200" w:line-rule="auto"/>
        <w:ind w:firstLine="540"/>
        <w:jc w:val="both"/>
      </w:pPr>
      <w:r>
        <w:rPr>
          <w:sz w:val="20"/>
        </w:rPr>
        <w:t xml:space="preserve">- назначить другое время для консультаций.</w:t>
      </w:r>
    </w:p>
    <w:p>
      <w:pPr>
        <w:pStyle w:val="0"/>
        <w:spacing w:before="200" w:line-rule="auto"/>
        <w:ind w:firstLine="540"/>
        <w:jc w:val="both"/>
      </w:pPr>
      <w:r>
        <w:rPr>
          <w:sz w:val="20"/>
        </w:rPr>
        <w:t xml:space="preserve">Должностное лицо Учреждения, уполномоченной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 (заявителей).</w:t>
      </w:r>
    </w:p>
    <w:p>
      <w:pPr>
        <w:pStyle w:val="0"/>
        <w:jc w:val="both"/>
      </w:pPr>
      <w:r>
        <w:rPr>
          <w:sz w:val="20"/>
        </w:rPr>
        <w:t xml:space="preserve">(п. 1.5 введен </w:t>
      </w:r>
      <w:hyperlink w:history="0" r:id="rId37"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1.6. По письменному обращению должностное лицо Учреждения, уполномоченной организации, ответственное за предоставление услуги, подробно в письменной форме разъясняет заявителю сведения по вопросам, указанным в </w:t>
      </w:r>
      <w:hyperlink w:history="0" w:anchor="P69" w:tooltip="1.4. Информирование осуществляется по вопросам, касающимся:">
        <w:r>
          <w:rPr>
            <w:sz w:val="20"/>
            <w:color w:val="0000ff"/>
          </w:rPr>
          <w:t xml:space="preserve">пункте 1.4</w:t>
        </w:r>
      </w:hyperlink>
      <w:r>
        <w:rPr>
          <w:sz w:val="20"/>
        </w:rPr>
        <w:t xml:space="preserve"> настоящего Административного регламента в порядке, установленном Федеральным </w:t>
      </w:r>
      <w:hyperlink w:history="0" r:id="rId3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(далее - Федеральный закон N 59-ФЗ).</w:t>
      </w:r>
    </w:p>
    <w:p>
      <w:pPr>
        <w:pStyle w:val="0"/>
        <w:jc w:val="both"/>
      </w:pPr>
      <w:r>
        <w:rPr>
          <w:sz w:val="20"/>
        </w:rPr>
        <w:t xml:space="preserve">(п. 1.6 введен </w:t>
      </w:r>
      <w:hyperlink w:history="0" r:id="rId39"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1.7. На Портале размещаются сведения, предусмотренные </w:t>
      </w:r>
      <w:hyperlink w:history="0" r:id="rId4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pStyle w:val="0"/>
        <w:spacing w:before="200" w:line-rule="auto"/>
        <w:ind w:firstLine="540"/>
        <w:jc w:val="both"/>
      </w:pPr>
      <w:r>
        <w:rPr>
          <w:sz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jc w:val="both"/>
      </w:pPr>
      <w:r>
        <w:rPr>
          <w:sz w:val="20"/>
        </w:rPr>
        <w:t xml:space="preserve">(п. 1.7 введен </w:t>
      </w:r>
      <w:hyperlink w:history="0" r:id="rId41"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1.8. На официальном сайте Учреждения, на стендах в местах предоставления услуги и в уполномоченной организации размещается следующая справочная информация:</w:t>
      </w:r>
    </w:p>
    <w:p>
      <w:pPr>
        <w:pStyle w:val="0"/>
        <w:jc w:val="both"/>
      </w:pPr>
      <w:r>
        <w:rPr>
          <w:sz w:val="20"/>
        </w:rPr>
        <w:t xml:space="preserve">(в ред. </w:t>
      </w:r>
      <w:hyperlink w:history="0" r:id="rId42"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 о месте нахождения и графике работы Учреждения, уполномоченной организации и их структурных подразделений, ответственных за предоставление услуги;</w:t>
      </w:r>
    </w:p>
    <w:p>
      <w:pPr>
        <w:pStyle w:val="0"/>
        <w:jc w:val="both"/>
      </w:pPr>
      <w:r>
        <w:rPr>
          <w:sz w:val="20"/>
        </w:rPr>
        <w:t xml:space="preserve">(в ред. </w:t>
      </w:r>
      <w:hyperlink w:history="0" r:id="rId43"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 справочные телефоны Учреждения, уполномоченной организации, ответственных за предоставление услуги, в том числе номер телефона-автоинформатора (при наличии);</w:t>
      </w:r>
    </w:p>
    <w:p>
      <w:pPr>
        <w:pStyle w:val="0"/>
        <w:jc w:val="both"/>
      </w:pPr>
      <w:r>
        <w:rPr>
          <w:sz w:val="20"/>
        </w:rPr>
        <w:t xml:space="preserve">(в ред. </w:t>
      </w:r>
      <w:hyperlink w:history="0" r:id="rId44"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 адрес официального сайта, а также электронной почты и (или) формы обратной связи Учреждения, уполномоченной организации в сети "Интернет".</w:t>
      </w:r>
    </w:p>
    <w:p>
      <w:pPr>
        <w:pStyle w:val="0"/>
        <w:jc w:val="both"/>
      </w:pPr>
      <w:r>
        <w:rPr>
          <w:sz w:val="20"/>
        </w:rPr>
        <w:t xml:space="preserve">(п. 1.8 введен </w:t>
      </w:r>
      <w:hyperlink w:history="0" r:id="rId45"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 в ред. </w:t>
      </w:r>
      <w:hyperlink w:history="0" r:id="rId46"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1.9. В залах ожидания Учреждения, уполномоченной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0"/>
        <w:jc w:val="both"/>
      </w:pPr>
      <w:r>
        <w:rPr>
          <w:sz w:val="20"/>
        </w:rPr>
        <w:t xml:space="preserve">(п. 1.9 введен </w:t>
      </w:r>
      <w:hyperlink w:history="0" r:id="rId47"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 в ред. </w:t>
      </w:r>
      <w:hyperlink w:history="0" r:id="rId48"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1.10. Размещение информации о порядке предоставления услуги на информационных стендах в помещении уполномоченной организации осуществляется в соответствии с соглашением, заключенным между уполномоченной организацией и Учреждением с учетом требований к информированию, установленных Административным регламентом.</w:t>
      </w:r>
    </w:p>
    <w:p>
      <w:pPr>
        <w:pStyle w:val="0"/>
        <w:jc w:val="both"/>
      </w:pPr>
      <w:r>
        <w:rPr>
          <w:sz w:val="20"/>
        </w:rPr>
        <w:t xml:space="preserve">(п. 1.10 введен </w:t>
      </w:r>
      <w:hyperlink w:history="0" r:id="rId49"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Портале, а также в соответствующем структурном подразделении Учреждения при обращении заявителя лично, по телефону, посредством электронной почты.</w:t>
      </w:r>
    </w:p>
    <w:p>
      <w:pPr>
        <w:pStyle w:val="0"/>
        <w:jc w:val="both"/>
      </w:pPr>
      <w:r>
        <w:rPr>
          <w:sz w:val="20"/>
        </w:rPr>
        <w:t xml:space="preserve">(п. 1.11 введен </w:t>
      </w:r>
      <w:hyperlink w:history="0" r:id="rId50"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pPr>
        <w:pStyle w:val="0"/>
        <w:jc w:val="both"/>
      </w:pPr>
      <w:r>
        <w:rPr>
          <w:sz w:val="20"/>
        </w:rPr>
        <w:t xml:space="preserve">(в ред. </w:t>
      </w:r>
      <w:hyperlink w:history="0" r:id="rId51"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2.2. Наименование органа, предоставляющего услугу.</w:t>
      </w:r>
    </w:p>
    <w:p>
      <w:pPr>
        <w:pStyle w:val="0"/>
        <w:spacing w:before="200" w:line-rule="auto"/>
        <w:ind w:firstLine="540"/>
        <w:jc w:val="both"/>
      </w:pPr>
      <w:r>
        <w:rPr>
          <w:sz w:val="20"/>
        </w:rPr>
        <w:t xml:space="preserve">Предоставление услуги осуществляется Учреждением.</w:t>
      </w:r>
    </w:p>
    <w:p>
      <w:pPr>
        <w:pStyle w:val="0"/>
        <w:spacing w:before="200" w:line-rule="auto"/>
        <w:ind w:firstLine="540"/>
        <w:jc w:val="both"/>
      </w:pPr>
      <w:r>
        <w:rPr>
          <w:sz w:val="20"/>
        </w:rPr>
        <w:t xml:space="preserve">Прием документов на бумажном носителе, необходимых для получения услуги, и выдачу результата предоставления услуги на бумажном носителе осуществляет уполномоченная организация.</w:t>
      </w:r>
    </w:p>
    <w:p>
      <w:pPr>
        <w:pStyle w:val="0"/>
        <w:spacing w:before="200" w:line-rule="auto"/>
        <w:ind w:firstLine="540"/>
        <w:jc w:val="both"/>
      </w:pPr>
      <w:r>
        <w:rPr>
          <w:sz w:val="20"/>
        </w:rPr>
        <w:t xml:space="preserve">Уполномоченная организация осуществляет выдачу результата предоставления услуги на бумажном носителе, в том числе в случае, если заявитель подал запрос о предоставлении услуги в электронном виде с использованием Портала, а способ получения результата предоставления услуги выбрал на бумажном носителе в уполномоченной организации.</w:t>
      </w:r>
    </w:p>
    <w:p>
      <w:pPr>
        <w:pStyle w:val="0"/>
        <w:spacing w:before="200" w:line-rule="auto"/>
        <w:ind w:firstLine="540"/>
        <w:jc w:val="both"/>
      </w:pPr>
      <w:r>
        <w:rPr>
          <w:sz w:val="20"/>
        </w:rPr>
        <w:t xml:space="preserve">Прием запросов в электронном виде, поступающих с Портала, и выдачу результата предоставления услуги по запросам, поступающим с Портала, осуществляет Учреждение.</w:t>
      </w:r>
    </w:p>
    <w:p>
      <w:pPr>
        <w:pStyle w:val="0"/>
        <w:jc w:val="both"/>
      </w:pPr>
      <w:r>
        <w:rPr>
          <w:sz w:val="20"/>
        </w:rPr>
        <w:t xml:space="preserve">(п. 2.2 в ред. </w:t>
      </w:r>
      <w:hyperlink w:history="0" r:id="rId52"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2.3. При предоставлении услуги Учреждение взаимодействует со следующими государственными органами и иными лицами:</w:t>
      </w:r>
    </w:p>
    <w:p>
      <w:pPr>
        <w:pStyle w:val="0"/>
        <w:spacing w:before="200" w:line-rule="auto"/>
        <w:ind w:firstLine="540"/>
        <w:jc w:val="both"/>
      </w:pPr>
      <w:r>
        <w:rPr>
          <w:sz w:val="20"/>
        </w:rPr>
        <w:t xml:space="preserve">1) Управлением Федеральной службы государственной регистрации, кадастра и картографии по Рязанской области (далее - Росреестр) в части получения сведений из Единого государственного реестра недвижимости (ЕГРН);</w:t>
      </w:r>
    </w:p>
    <w:p>
      <w:pPr>
        <w:pStyle w:val="0"/>
        <w:spacing w:before="200" w:line-rule="auto"/>
        <w:ind w:firstLine="540"/>
        <w:jc w:val="both"/>
      </w:pPr>
      <w:r>
        <w:rPr>
          <w:sz w:val="20"/>
        </w:rPr>
        <w:t xml:space="preserve">2) государственной инспекцией по охране объектов культурного наследия Рязанской области в части межведомственного информационного взаимодействия по предоставлению документов, подтверждающих наличие объекта недвижимости в едином государственном реестре объектов культурного наследия (памятников истории и культуры) народов Российской Федерации, а также о наличии или отсутствии на территории земельного участка зон с особым режимом использования территории (охранных зон памятников, зон археологии и т.д.) и регламентов, установленных для данных зон;</w:t>
      </w:r>
    </w:p>
    <w:p>
      <w:pPr>
        <w:pStyle w:val="0"/>
        <w:spacing w:before="200" w:line-rule="auto"/>
        <w:ind w:firstLine="540"/>
        <w:jc w:val="both"/>
      </w:pPr>
      <w:r>
        <w:rPr>
          <w:sz w:val="20"/>
        </w:rPr>
        <w:t xml:space="preserve">3) органом, осуществляющим аккредитацию юридических лиц на право проведения негосударственной экспертизы проектной документации, по получению сведений, содержащихся в свидетельстве об аккредитации юридического лица, выдавшего положительное заключение негосударственной экспертизы проектной документации;</w:t>
      </w:r>
    </w:p>
    <w:p>
      <w:pPr>
        <w:pStyle w:val="0"/>
        <w:spacing w:before="200" w:line-rule="auto"/>
        <w:ind w:firstLine="540"/>
        <w:jc w:val="both"/>
      </w:pPr>
      <w:r>
        <w:rPr>
          <w:sz w:val="20"/>
        </w:rPr>
        <w:t xml:space="preserve">4) органами местного самоуправления по вопросам предоставления сведений и документов, находящихся в их распоряжении.</w:t>
      </w:r>
    </w:p>
    <w:p>
      <w:pPr>
        <w:pStyle w:val="0"/>
        <w:spacing w:before="200" w:line-rule="auto"/>
        <w:ind w:firstLine="540"/>
        <w:jc w:val="both"/>
      </w:pPr>
      <w:r>
        <w:rPr>
          <w:sz w:val="20"/>
        </w:rPr>
        <w:t xml:space="preserve">2.4. Не допускается требовать иные документы для получения разрешения на строительство, за исключением документов, указанных в </w:t>
      </w:r>
      <w:hyperlink w:history="0" r:id="rId5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7 статьи 51</w:t>
        </w:r>
      </w:hyperlink>
      <w:r>
        <w:rPr>
          <w:sz w:val="20"/>
        </w:rPr>
        <w:t xml:space="preserve"> Градостроительного кодекса Российской Федерации (далее - ГрК РФ).</w:t>
      </w:r>
    </w:p>
    <w:p>
      <w:pPr>
        <w:pStyle w:val="0"/>
        <w:spacing w:before="200" w:line-rule="auto"/>
        <w:ind w:firstLine="540"/>
        <w:jc w:val="both"/>
      </w:pPr>
      <w:r>
        <w:rPr>
          <w:sz w:val="20"/>
        </w:rPr>
        <w:t xml:space="preserve">Согласно </w:t>
      </w:r>
      <w:hyperlink w:history="0" r:id="rId5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пункту 3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при предоставлении услуги Учреждению, уполномоченной организации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w:t>
      </w:r>
      <w:hyperlink w:history="0" r:id="rId55"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22.06.2011 N 161.</w:t>
      </w:r>
    </w:p>
    <w:bookmarkStart w:id="129" w:name="P129"/>
    <w:bookmarkEnd w:id="129"/>
    <w:p>
      <w:pPr>
        <w:pStyle w:val="0"/>
        <w:spacing w:before="200" w:line-rule="auto"/>
        <w:ind w:firstLine="540"/>
        <w:jc w:val="both"/>
      </w:pPr>
      <w:r>
        <w:rPr>
          <w:sz w:val="20"/>
        </w:rPr>
        <w:t xml:space="preserve">2.5. Результатом предоставления услуги является:</w:t>
      </w:r>
    </w:p>
    <w:bookmarkStart w:id="130" w:name="P130"/>
    <w:bookmarkEnd w:id="130"/>
    <w:p>
      <w:pPr>
        <w:pStyle w:val="0"/>
        <w:spacing w:before="200" w:line-rule="auto"/>
        <w:ind w:firstLine="540"/>
        <w:jc w:val="both"/>
      </w:pPr>
      <w:r>
        <w:rPr>
          <w:sz w:val="20"/>
        </w:rPr>
        <w:t xml:space="preserve">а) разрешение на строительство (в том числе на отдельные этапы строительства, реконструкции объекта капитального строительства);</w:t>
      </w:r>
    </w:p>
    <w:p>
      <w:pPr>
        <w:pStyle w:val="0"/>
        <w:spacing w:before="200" w:line-rule="auto"/>
        <w:ind w:firstLine="540"/>
        <w:jc w:val="both"/>
      </w:pPr>
      <w:r>
        <w:rPr>
          <w:sz w:val="20"/>
        </w:rPr>
        <w:t xml:space="preserve">б) внесение изменений в разрешение на строительство;</w:t>
      </w:r>
    </w:p>
    <w:p>
      <w:pPr>
        <w:pStyle w:val="0"/>
        <w:spacing w:before="200" w:line-rule="auto"/>
        <w:ind w:firstLine="540"/>
        <w:jc w:val="both"/>
      </w:pPr>
      <w:r>
        <w:rPr>
          <w:sz w:val="20"/>
        </w:rPr>
        <w:t xml:space="preserve">в) решение об отказе в выдаче разрешения на строительство;</w:t>
      </w:r>
    </w:p>
    <w:p>
      <w:pPr>
        <w:pStyle w:val="0"/>
        <w:spacing w:before="200" w:line-rule="auto"/>
        <w:ind w:firstLine="540"/>
        <w:jc w:val="both"/>
      </w:pPr>
      <w:r>
        <w:rPr>
          <w:sz w:val="20"/>
        </w:rPr>
        <w:t xml:space="preserve">г) решение об отказе во внесении изменений в разрешение на строительство.</w:t>
      </w:r>
    </w:p>
    <w:p>
      <w:pPr>
        <w:pStyle w:val="0"/>
        <w:jc w:val="both"/>
      </w:pPr>
      <w:r>
        <w:rPr>
          <w:sz w:val="20"/>
        </w:rPr>
        <w:t xml:space="preserve">(п. 2.5 в ред. </w:t>
      </w:r>
      <w:hyperlink w:history="0" r:id="rId56"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2.5.1.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hyperlink w:history="0" w:anchor="P1380" w:tooltip="РЕШЕНИЕ">
        <w:r>
          <w:rPr>
            <w:sz w:val="20"/>
            <w:color w:val="0000ff"/>
          </w:rPr>
          <w:t xml:space="preserve">Решение</w:t>
        </w:r>
      </w:hyperlink>
      <w:r>
        <w:rPr>
          <w:sz w:val="20"/>
        </w:rPr>
        <w:t xml:space="preserve">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настоящему Административному регламенту.</w:t>
      </w:r>
    </w:p>
    <w:p>
      <w:pPr>
        <w:pStyle w:val="0"/>
        <w:spacing w:before="200" w:line-rule="auto"/>
        <w:ind w:firstLine="540"/>
        <w:jc w:val="both"/>
      </w:pPr>
      <w:hyperlink w:history="0" w:anchor="P1452" w:tooltip="РЕШЕНИЕ">
        <w:r>
          <w:rPr>
            <w:sz w:val="20"/>
            <w:color w:val="0000ff"/>
          </w:rPr>
          <w:t xml:space="preserve">Решение</w:t>
        </w:r>
      </w:hyperlink>
      <w:r>
        <w:rPr>
          <w:sz w:val="20"/>
        </w:rPr>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N 7 к настоящему Административному регламенту.</w:t>
      </w:r>
    </w:p>
    <w:p>
      <w:pPr>
        <w:pStyle w:val="0"/>
        <w:jc w:val="both"/>
      </w:pPr>
      <w:r>
        <w:rPr>
          <w:sz w:val="20"/>
        </w:rPr>
        <w:t xml:space="preserve">(п. 2.5.1 введен </w:t>
      </w:r>
      <w:hyperlink w:history="0" r:id="rId57"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2.5.2.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документа, подтверждающего внесение изменений в разрешение на строительство.</w:t>
      </w:r>
    </w:p>
    <w:p>
      <w:pPr>
        <w:pStyle w:val="0"/>
        <w:jc w:val="both"/>
      </w:pPr>
      <w:r>
        <w:rPr>
          <w:sz w:val="20"/>
        </w:rPr>
        <w:t xml:space="preserve">(п. 2.5.2 введен </w:t>
      </w:r>
      <w:hyperlink w:history="0" r:id="rId58"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2.6.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 а также срок и порядок регистрации запроса заявителя о предоставлении государственной услуги, в том числе в электронной форме.</w:t>
      </w:r>
    </w:p>
    <w:p>
      <w:pPr>
        <w:pStyle w:val="0"/>
        <w:spacing w:before="200" w:line-rule="auto"/>
        <w:ind w:firstLine="540"/>
        <w:jc w:val="both"/>
      </w:pPr>
      <w:r>
        <w:rPr>
          <w:sz w:val="20"/>
        </w:rPr>
        <w:t xml:space="preserve">Срок предоставления услуги составляет:</w:t>
      </w:r>
    </w:p>
    <w:p>
      <w:pPr>
        <w:pStyle w:val="0"/>
        <w:spacing w:before="200" w:line-rule="auto"/>
        <w:ind w:firstLine="540"/>
        <w:jc w:val="both"/>
      </w:pPr>
      <w:r>
        <w:rPr>
          <w:sz w:val="20"/>
        </w:rPr>
        <w:t xml:space="preserve">- не более пяти рабочих дней со дня получения заявления о выдаче разрешения на строительство, заявления о внесении изменений, уведомления Учреждением, за исключением случая, предусмотренного </w:t>
      </w:r>
      <w:hyperlink w:history="0" r:id="rId5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11.1 статьи 51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не более тридцати календарных дней со дня получения заявления о выдаче разрешения на строительство, заявления о внесении изменений, уведомления Учреждением, уполномоченной организацией в случае предоставления услуги в соответствии с </w:t>
      </w:r>
      <w:hyperlink w:history="0" r:id="rId6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11.1 статьи 51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Заявление о выдаче разрешения на строительство, заявление о внесении изменений, уведомление считается полученным Учреждением со дня его регистрации.</w:t>
      </w:r>
    </w:p>
    <w:p>
      <w:pPr>
        <w:pStyle w:val="0"/>
        <w:spacing w:before="200" w:line-rule="auto"/>
        <w:ind w:firstLine="540"/>
        <w:jc w:val="both"/>
      </w:pPr>
      <w:r>
        <w:rPr>
          <w:sz w:val="20"/>
        </w:rP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w:t>
      </w:r>
      <w:hyperlink w:history="0" w:anchor="P153"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пункте 2.9</w:t>
        </w:r>
      </w:hyperlink>
      <w:r>
        <w:rPr>
          <w:sz w:val="20"/>
        </w:rPr>
        <w:t xml:space="preserve"> настоящего Административного регламента способами в Учреждение осуществляется не позднее одного рабочего дня, следующего за днем его получения.</w:t>
      </w:r>
    </w:p>
    <w:p>
      <w:pPr>
        <w:pStyle w:val="0"/>
        <w:spacing w:before="200" w:line-rule="auto"/>
        <w:ind w:firstLine="540"/>
        <w:jc w:val="both"/>
      </w:pPr>
      <w:r>
        <w:rPr>
          <w:sz w:val="20"/>
        </w:rPr>
        <w:t xml:space="preserve">В случае представления заявления о выдаче разрешения на строительство, заявления о внесении изменений, уведомления посредством Портала вне рабочего времени Учреждения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pPr>
        <w:pStyle w:val="0"/>
        <w:jc w:val="both"/>
      </w:pPr>
      <w:r>
        <w:rPr>
          <w:sz w:val="20"/>
        </w:rPr>
        <w:t xml:space="preserve">(п. 2.6 в ред. </w:t>
      </w:r>
      <w:hyperlink w:history="0" r:id="rId61"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2.7.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2.8. Нормативные правовые акты, регулирующие предоставление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услуги, размещается на официальном сайте Учреждения в сети "Интернет", в федеральной государственной информационной системе "Федеральный реестр государственных и муниципальных услуг (функций)" и на ЕПГУ.</w:t>
      </w:r>
    </w:p>
    <w:p>
      <w:pPr>
        <w:pStyle w:val="0"/>
        <w:jc w:val="both"/>
      </w:pPr>
      <w:r>
        <w:rPr>
          <w:sz w:val="20"/>
        </w:rPr>
        <w:t xml:space="preserve">(в ред. </w:t>
      </w:r>
      <w:hyperlink w:history="0" r:id="rId62"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bookmarkStart w:id="153" w:name="P153"/>
    <w:bookmarkEnd w:id="153"/>
    <w:p>
      <w:pPr>
        <w:pStyle w:val="0"/>
        <w:spacing w:before="200" w:line-rule="auto"/>
        <w:ind w:firstLine="540"/>
        <w:jc w:val="both"/>
      </w:pPr>
      <w:r>
        <w:rPr>
          <w:sz w:val="20"/>
        </w:rPr>
        <w:t xml:space="preserve">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54" w:name="P154"/>
    <w:bookmarkEnd w:id="154"/>
    <w:p>
      <w:pPr>
        <w:pStyle w:val="0"/>
        <w:spacing w:before="200" w:line-rule="auto"/>
        <w:ind w:firstLine="540"/>
        <w:jc w:val="both"/>
      </w:pPr>
      <w:r>
        <w:rPr>
          <w:sz w:val="20"/>
        </w:rPr>
        <w:t xml:space="preserve">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w:t>
      </w:r>
    </w:p>
    <w:bookmarkStart w:id="155" w:name="P155"/>
    <w:bookmarkEnd w:id="155"/>
    <w:p>
      <w:pPr>
        <w:pStyle w:val="0"/>
        <w:spacing w:before="200" w:line-rule="auto"/>
        <w:ind w:firstLine="540"/>
        <w:jc w:val="both"/>
      </w:pPr>
      <w:r>
        <w:rPr>
          <w:sz w:val="20"/>
        </w:rPr>
        <w:t xml:space="preserve">Для предоставления услуги заявитель или его представитель представляет в Учреждение или уполномоченную организацию заявление о выдаче разрешения на строительство, заявление о внесении изменений, уведомление по формам согласно </w:t>
      </w:r>
      <w:hyperlink w:history="0" w:anchor="P748" w:tooltip="ЗАЯВЛЕНИЕ">
        <w:r>
          <w:rPr>
            <w:sz w:val="20"/>
            <w:color w:val="0000ff"/>
          </w:rPr>
          <w:t xml:space="preserve">приложениям N 1</w:t>
        </w:r>
      </w:hyperlink>
      <w:r>
        <w:rPr>
          <w:sz w:val="20"/>
        </w:rPr>
        <w:t xml:space="preserve"> - </w:t>
      </w:r>
      <w:hyperlink w:history="0" w:anchor="P1189" w:tooltip="УВЕДОМЛЕНИЕ">
        <w:r>
          <w:rPr>
            <w:sz w:val="20"/>
            <w:color w:val="0000ff"/>
          </w:rPr>
          <w:t xml:space="preserve">4</w:t>
        </w:r>
      </w:hyperlink>
      <w:r>
        <w:rPr>
          <w:sz w:val="20"/>
        </w:rPr>
        <w:t xml:space="preserve"> к настоящему Административному регламенту, а также прилагаемые к ним документы, одним из следующих способов по выбору заявителя:</w:t>
      </w:r>
    </w:p>
    <w:p>
      <w:pPr>
        <w:pStyle w:val="0"/>
        <w:spacing w:before="200" w:line-rule="auto"/>
        <w:ind w:firstLine="540"/>
        <w:jc w:val="both"/>
      </w:pPr>
      <w:r>
        <w:rPr>
          <w:sz w:val="20"/>
        </w:rPr>
        <w:t xml:space="preserve">а) в электронной форме с использованием Портала.</w:t>
      </w:r>
    </w:p>
    <w:p>
      <w:pPr>
        <w:pStyle w:val="0"/>
        <w:spacing w:before="200" w:line-rule="auto"/>
        <w:ind w:firstLine="540"/>
        <w:jc w:val="both"/>
      </w:pPr>
      <w:r>
        <w:rPr>
          <w:sz w:val="20"/>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pPr>
        <w:pStyle w:val="0"/>
        <w:spacing w:before="200" w:line-rule="auto"/>
        <w:ind w:firstLine="540"/>
        <w:jc w:val="both"/>
      </w:pPr>
      <w:r>
        <w:rPr>
          <w:sz w:val="20"/>
        </w:rPr>
        <w:t xml:space="preserve">Заявление о выдаче разрешения на строительство, заявление о внесении изменений, уведомление направляются заявителем или его представителем вместе с прикрепленными электронными документами в соответствии с настоящим Административным регламентом.</w:t>
      </w:r>
    </w:p>
    <w:p>
      <w:pPr>
        <w:pStyle w:val="0"/>
        <w:spacing w:before="200" w:line-rule="auto"/>
        <w:ind w:firstLine="540"/>
        <w:jc w:val="both"/>
      </w:pPr>
      <w:r>
        <w:rPr>
          <w:sz w:val="20"/>
        </w:rPr>
        <w:t xml:space="preserve">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history="0" r:id="rId63" w:tooltip="Федеральный закон от 06.04.2011 N 63-ФЗ (ред. от 28.12.2024) &quot;Об электронной подписи&quot; {КонсультантПлюс}">
        <w:r>
          <w:rPr>
            <w:sz w:val="20"/>
            <w:color w:val="0000ff"/>
          </w:rPr>
          <w:t xml:space="preserve">частью 5 статьи 8</w:t>
        </w:r>
      </w:hyperlink>
      <w:r>
        <w:rPr>
          <w:sz w:val="20"/>
        </w:rPr>
        <w:t xml:space="preserve"> Федерального закона от 06 апреля 2011 года N 63-ФЗ "Об электронной подписи" (далее -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w:history="0" r:id="rId64"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w:history="0" r:id="rId65"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Правилами</w:t>
        </w:r>
      </w:hyperlink>
      <w:r>
        <w:rPr>
          <w:sz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0"/>
        <w:spacing w:before="200" w:line-rule="auto"/>
        <w:ind w:firstLine="540"/>
        <w:jc w:val="both"/>
      </w:pPr>
      <w:r>
        <w:rPr>
          <w:sz w:val="20"/>
        </w:rPr>
        <w:t xml:space="preserve">В целях предоставления услуги заявителю или его представителю в уполномоченной организации обеспечивается доступ к ЕПГУ.</w:t>
      </w:r>
    </w:p>
    <w:bookmarkStart w:id="161" w:name="P161"/>
    <w:bookmarkEnd w:id="161"/>
    <w:p>
      <w:pPr>
        <w:pStyle w:val="0"/>
        <w:spacing w:before="200" w:line-rule="auto"/>
        <w:ind w:firstLine="540"/>
        <w:jc w:val="both"/>
      </w:pPr>
      <w:r>
        <w:rPr>
          <w:sz w:val="20"/>
        </w:rPr>
        <w:t xml:space="preserve">б) на бумажном носителе посредством личного обращения в Учреждение либо посредством почтового отправления с уведомлением о вручении;</w:t>
      </w:r>
    </w:p>
    <w:bookmarkStart w:id="162" w:name="P162"/>
    <w:bookmarkEnd w:id="162"/>
    <w:p>
      <w:pPr>
        <w:pStyle w:val="0"/>
        <w:spacing w:before="200" w:line-rule="auto"/>
        <w:ind w:firstLine="540"/>
        <w:jc w:val="both"/>
      </w:pPr>
      <w:r>
        <w:rPr>
          <w:sz w:val="20"/>
        </w:rPr>
        <w:t xml:space="preserve">в) на бумажном носителе посредством обращения в Учреждение через уполномоченную организацию.</w:t>
      </w:r>
    </w:p>
    <w:p>
      <w:pPr>
        <w:pStyle w:val="0"/>
        <w:spacing w:before="200" w:line-rule="auto"/>
        <w:ind w:firstLine="540"/>
        <w:jc w:val="both"/>
      </w:pPr>
      <w:r>
        <w:rPr>
          <w:sz w:val="20"/>
        </w:rPr>
        <w:t xml:space="preserve">Направить заявление о выдаче разрешения на строительство, заявление о внесении изменений, уведомление посредством Портала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spacing w:before="200" w:line-rule="auto"/>
        <w:ind w:firstLine="540"/>
        <w:jc w:val="both"/>
      </w:pPr>
      <w:r>
        <w:rPr>
          <w:sz w:val="20"/>
        </w:rPr>
        <w:t xml:space="preserve">Иные требования, в том числе учитывающие особенности предоставления государственной услуги в уполномоченных организациях,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pPr>
        <w:pStyle w:val="0"/>
        <w:spacing w:before="200" w:line-rule="auto"/>
        <w:ind w:firstLine="540"/>
        <w:jc w:val="both"/>
      </w:pPr>
      <w:r>
        <w:rPr>
          <w:sz w:val="20"/>
        </w:rPr>
        <w:t xml:space="preserve">а) xml - для документов, в отношении которых утверждены формы и требования по формированию электронных документов в виде файлов в формате xml;</w:t>
      </w:r>
    </w:p>
    <w:p>
      <w:pPr>
        <w:pStyle w:val="0"/>
        <w:spacing w:before="200" w:line-rule="auto"/>
        <w:ind w:firstLine="540"/>
        <w:jc w:val="both"/>
      </w:pPr>
      <w:r>
        <w:rPr>
          <w:sz w:val="20"/>
        </w:rPr>
        <w:t xml:space="preserve">б) doc, docx, odt - для документов с текстовым содержанием, не включающим формулы (за исключением документов, указанных в </w:t>
      </w:r>
      <w:hyperlink w:history="0" w:anchor="P168" w:tooltip="в) xls, xlsx, ods - для документов, содержащих расчеты;">
        <w:r>
          <w:rPr>
            <w:sz w:val="20"/>
            <w:color w:val="0000ff"/>
          </w:rPr>
          <w:t xml:space="preserve">подпункте "в"</w:t>
        </w:r>
      </w:hyperlink>
      <w:r>
        <w:rPr>
          <w:sz w:val="20"/>
        </w:rPr>
        <w:t xml:space="preserve"> настоящего пункта);</w:t>
      </w:r>
    </w:p>
    <w:bookmarkStart w:id="168" w:name="P168"/>
    <w:bookmarkEnd w:id="168"/>
    <w:p>
      <w:pPr>
        <w:pStyle w:val="0"/>
        <w:spacing w:before="200" w:line-rule="auto"/>
        <w:ind w:firstLine="540"/>
        <w:jc w:val="both"/>
      </w:pPr>
      <w:r>
        <w:rPr>
          <w:sz w:val="20"/>
        </w:rPr>
        <w:t xml:space="preserve">в) xls, xlsx, ods - для документов, содержащих расчеты;</w:t>
      </w:r>
    </w:p>
    <w:p>
      <w:pPr>
        <w:pStyle w:val="0"/>
        <w:spacing w:before="200" w:line-rule="auto"/>
        <w:ind w:firstLine="540"/>
        <w:jc w:val="both"/>
      </w:pPr>
      <w:r>
        <w:rPr>
          <w:sz w:val="20"/>
        </w:rPr>
        <w:t xml:space="preserve">г) pdf, jpg, jpeg, png, bmp, tiff - для документов с текстовым содержанием, в ом числе включающих формулы и (или) графические изображения (за исключением документов, указанных в </w:t>
      </w:r>
      <w:hyperlink w:history="0" w:anchor="P168" w:tooltip="в) xls, xlsx, ods - для документов, содержащих расчеты;">
        <w:r>
          <w:rPr>
            <w:sz w:val="20"/>
            <w:color w:val="0000ff"/>
          </w:rPr>
          <w:t xml:space="preserve">подпункте "в"</w:t>
        </w:r>
      </w:hyperlink>
      <w:r>
        <w:rPr>
          <w:sz w:val="20"/>
        </w:rPr>
        <w:t xml:space="preserve"> настоящего пункта), а также документов с графическим содержанием;</w:t>
      </w:r>
    </w:p>
    <w:p>
      <w:pPr>
        <w:pStyle w:val="0"/>
        <w:spacing w:before="200" w:line-rule="auto"/>
        <w:ind w:firstLine="540"/>
        <w:jc w:val="both"/>
      </w:pPr>
      <w:r>
        <w:rPr>
          <w:sz w:val="20"/>
        </w:rPr>
        <w:t xml:space="preserve">д) zip, rar - для сжатых документов в один файл;</w:t>
      </w:r>
    </w:p>
    <w:p>
      <w:pPr>
        <w:pStyle w:val="0"/>
        <w:spacing w:before="200" w:line-rule="auto"/>
        <w:ind w:firstLine="540"/>
        <w:jc w:val="both"/>
      </w:pPr>
      <w:r>
        <w:rPr>
          <w:sz w:val="20"/>
        </w:rPr>
        <w:t xml:space="preserve">е) sig - для открепленной усиленной квалифицированной электронной подписи.</w:t>
      </w:r>
    </w:p>
    <w:p>
      <w:pPr>
        <w:pStyle w:val="0"/>
        <w:spacing w:before="200" w:line-rule="auto"/>
        <w:ind w:firstLine="540"/>
        <w:jc w:val="both"/>
      </w:pPr>
      <w:r>
        <w:rPr>
          <w:sz w:val="20"/>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pPr>
        <w:pStyle w:val="0"/>
        <w:spacing w:before="200" w:line-rule="auto"/>
        <w:ind w:firstLine="540"/>
        <w:jc w:val="both"/>
      </w:pPr>
      <w:r>
        <w:rPr>
          <w:sz w:val="20"/>
        </w:rPr>
        <w:t xml:space="preserve">- возможность идентифицировать документ и количество листов в документе;</w:t>
      </w:r>
    </w:p>
    <w:p>
      <w:pPr>
        <w:pStyle w:val="0"/>
        <w:spacing w:before="200" w:line-rule="auto"/>
        <w:ind w:firstLine="540"/>
        <w:jc w:val="both"/>
      </w:pPr>
      <w:r>
        <w:rPr>
          <w:sz w:val="20"/>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0"/>
        <w:spacing w:before="200" w:line-rule="auto"/>
        <w:ind w:firstLine="540"/>
        <w:jc w:val="both"/>
      </w:pPr>
      <w:r>
        <w:rPr>
          <w:sz w:val="20"/>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0"/>
        <w:spacing w:before="200" w:line-rule="auto"/>
        <w:ind w:firstLine="540"/>
        <w:jc w:val="both"/>
      </w:pPr>
      <w:r>
        <w:rPr>
          <w:sz w:val="20"/>
        </w:rPr>
        <w:t xml:space="preserve">Документы, подлежащие представлению в форматах xls, xlsx или ods, формируются в виде отдельного документа, представляемого в электронной форме.</w:t>
      </w:r>
    </w:p>
    <w:p>
      <w:pPr>
        <w:pStyle w:val="0"/>
        <w:jc w:val="both"/>
      </w:pPr>
      <w:r>
        <w:rPr>
          <w:sz w:val="20"/>
        </w:rPr>
        <w:t xml:space="preserve">(п. 2.9 в ред. </w:t>
      </w:r>
      <w:hyperlink w:history="0" r:id="rId66"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bookmarkStart w:id="183" w:name="P183"/>
    <w:bookmarkEnd w:id="183"/>
    <w:p>
      <w:pPr>
        <w:pStyle w:val="0"/>
        <w:spacing w:before="200" w:line-rule="auto"/>
        <w:ind w:firstLine="540"/>
        <w:jc w:val="both"/>
      </w:pPr>
      <w:r>
        <w:rPr>
          <w:sz w:val="20"/>
        </w:rPr>
        <w:t xml:space="preserve">2.9.1. Заявление о выдаче разрешения на строительство, заявление о внесении изменений (за исключением заявления о внесении изменений в связи с необходимостью продления срока действия разрешения на строительство) подается с приложением следующих документов:</w:t>
      </w:r>
    </w:p>
    <w:p>
      <w:pPr>
        <w:pStyle w:val="0"/>
        <w:jc w:val="both"/>
      </w:pPr>
      <w:r>
        <w:rPr>
          <w:sz w:val="20"/>
        </w:rPr>
        <w:t xml:space="preserve">(в ред. </w:t>
      </w:r>
      <w:hyperlink w:history="0" r:id="rId67"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bookmarkStart w:id="185" w:name="P185"/>
    <w:bookmarkEnd w:id="185"/>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r:id="rId6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ГрК РФ, если иное не установлено </w:t>
      </w:r>
      <w:hyperlink w:history="0" r:id="rId6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7.3 статьи 51</w:t>
        </w:r>
      </w:hyperlink>
      <w:r>
        <w:rPr>
          <w:sz w:val="20"/>
        </w:rPr>
        <w:t xml:space="preserve"> ГрК РФ;</w:t>
      </w:r>
    </w:p>
    <w:p>
      <w:pPr>
        <w:pStyle w:val="0"/>
        <w:jc w:val="both"/>
      </w:pPr>
      <w:r>
        <w:rPr>
          <w:sz w:val="20"/>
        </w:rPr>
        <w:t xml:space="preserve">(в ред. </w:t>
      </w:r>
      <w:hyperlink w:history="0" r:id="rId70" w:tooltip="Постановление Главархитектуры Рязанской области от 29.09.2020 N 633-п &quot;О внесении изменений в Постановление главного управления архитектуры и градостроительства Рязанской области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29.09.2020 N 633-п)</w:t>
      </w:r>
    </w:p>
    <w:p>
      <w:pPr>
        <w:pStyle w:val="0"/>
        <w:spacing w:before="200" w:line-rule="auto"/>
        <w:ind w:firstLine="540"/>
        <w:jc w:val="both"/>
      </w:pPr>
      <w:r>
        <w:rPr>
          <w:sz w:val="20"/>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bookmarkStart w:id="189" w:name="P189"/>
    <w:bookmarkEnd w:id="189"/>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r:id="rId7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15 статьи 48</w:t>
        </w:r>
      </w:hyperlink>
      <w:r>
        <w:rPr>
          <w:sz w:val="20"/>
        </w:rPr>
        <w:t xml:space="preserve"> ГрК РФ проектной документации, выполненной в соответствии с </w:t>
      </w:r>
      <w:hyperlink w:history="0" r:id="rId7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Постановлением</w:t>
        </w:r>
      </w:hyperlink>
      <w:r>
        <w:rPr>
          <w:sz w:val="20"/>
        </w:rPr>
        <w:t xml:space="preserve"> Правительства РФ от 16.02.2008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bookmarkStart w:id="194" w:name="P194"/>
    <w:bookmarkEnd w:id="194"/>
    <w:p>
      <w:pPr>
        <w:pStyle w:val="0"/>
        <w:spacing w:before="20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r:id="rId7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пункте 1 части 5 статьи 49</w:t>
        </w:r>
      </w:hyperlink>
      <w:r>
        <w:rPr>
          <w:sz w:val="20"/>
        </w:rP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7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12.1 статьи 48</w:t>
        </w:r>
      </w:hyperlink>
      <w:r>
        <w:rPr>
          <w:sz w:val="20"/>
        </w:rPr>
        <w:t xml:space="preserve"> ГрК РФ), если такая проектная документация подлежит экспертизе в соответствии со </w:t>
      </w:r>
      <w:hyperlink w:history="0" r:id="rId7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49</w:t>
        </w:r>
      </w:hyperlink>
      <w:r>
        <w:rPr>
          <w:sz w:val="20"/>
        </w:rPr>
        <w:t xml:space="preserve"> ГрК РФ, положительное заключение государственной экспертизы проектной документации в случаях, предусмотренных </w:t>
      </w:r>
      <w:hyperlink w:history="0" r:id="rId7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3.4 статьи 49</w:t>
        </w:r>
      </w:hyperlink>
      <w:r>
        <w:rPr>
          <w:sz w:val="20"/>
        </w:rPr>
        <w:t xml:space="preserve"> ГрК РФ, положительное заключение государственной экологической экспертизы проектной документации в случаях, предусмотренных </w:t>
      </w:r>
      <w:hyperlink w:history="0" r:id="rId7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6 статьи 49</w:t>
        </w:r>
      </w:hyperlink>
      <w:r>
        <w:rPr>
          <w:sz w:val="20"/>
        </w:rPr>
        <w:t xml:space="preserve"> ГрК РФ;</w:t>
      </w:r>
    </w:p>
    <w:p>
      <w:pPr>
        <w:pStyle w:val="0"/>
        <w:jc w:val="both"/>
      </w:pPr>
      <w:r>
        <w:rPr>
          <w:sz w:val="20"/>
        </w:rPr>
        <w:t xml:space="preserve">(в ред. </w:t>
      </w:r>
      <w:hyperlink w:history="0" r:id="rId78" w:tooltip="Постановление Главархитектуры Рязанской области от 29.09.2020 N 633-п &quot;О внесении изменений в Постановление главного управления архитектуры и градостроительства Рязанской области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29.09.2020 N 633-п)</w:t>
      </w:r>
    </w:p>
    <w:p>
      <w:pPr>
        <w:pStyle w:val="0"/>
        <w:spacing w:before="200" w:line-rule="auto"/>
        <w:ind w:firstLine="540"/>
        <w:jc w:val="both"/>
      </w:pPr>
      <w:r>
        <w:rPr>
          <w:sz w:val="20"/>
        </w:rPr>
        <w:t xml:space="preserve">4.1) подтверждение соответствия вносимых в проектную документацию изменений требованиям, указанным в </w:t>
      </w:r>
      <w:hyperlink w:history="0" r:id="rId7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3.8 статьи 49</w:t>
        </w:r>
      </w:hyperlink>
      <w:r>
        <w:rPr>
          <w:sz w:val="20"/>
        </w:rPr>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w:history="0" r:id="rId8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ГрК</w:t>
        </w:r>
      </w:hyperlink>
      <w:r>
        <w:rPr>
          <w:sz w:val="20"/>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r:id="rId8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3.8 статьи 49</w:t>
        </w:r>
      </w:hyperlink>
      <w:r>
        <w:rPr>
          <w:sz w:val="20"/>
        </w:rPr>
        <w:t xml:space="preserve"> ГрК РФ;</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r:id="rId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3.9 статьи 49</w:t>
        </w:r>
      </w:hyperlink>
      <w:r>
        <w:rPr>
          <w:sz w:val="20"/>
        </w:rP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r:id="rId8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3.9 статьи 49</w:t>
        </w:r>
      </w:hyperlink>
      <w:r>
        <w:rPr>
          <w:sz w:val="20"/>
        </w:rPr>
        <w:t xml:space="preserve"> ГрК РФ;</w:t>
      </w:r>
    </w:p>
    <w:bookmarkStart w:id="198" w:name="P198"/>
    <w:bookmarkEnd w:id="198"/>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r:id="rId8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40</w:t>
        </w:r>
      </w:hyperlink>
      <w:r>
        <w:rPr>
          <w:sz w:val="20"/>
        </w:rPr>
        <w:t xml:space="preserve"> ГрК РФ);</w:t>
      </w:r>
    </w:p>
    <w:p>
      <w:pPr>
        <w:pStyle w:val="0"/>
        <w:spacing w:before="200" w:line-rule="auto"/>
        <w:ind w:firstLine="540"/>
        <w:jc w:val="both"/>
      </w:pPr>
      <w:r>
        <w:rPr>
          <w:sz w:val="20"/>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r:id="rId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40.1</w:t>
        </w:r>
      </w:hyperlink>
      <w:r>
        <w:rPr>
          <w:sz w:val="20"/>
        </w:rPr>
        <w:t xml:space="preserve"> ГрК РФ;</w:t>
      </w:r>
    </w:p>
    <w:p>
      <w:pPr>
        <w:pStyle w:val="0"/>
        <w:jc w:val="both"/>
      </w:pPr>
      <w:r>
        <w:rPr>
          <w:sz w:val="20"/>
        </w:rPr>
        <w:t xml:space="preserve">(пп. 5.1 введен </w:t>
      </w:r>
      <w:hyperlink w:history="0" r:id="rId86"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Постановлением</w:t>
        </w:r>
      </w:hyperlink>
      <w:r>
        <w:rPr>
          <w:sz w:val="20"/>
        </w:rPr>
        <w:t xml:space="preserve"> Главархитектуры Рязанской области от 26.12.2023 N 630-п)</w:t>
      </w:r>
    </w:p>
    <w:bookmarkStart w:id="201" w:name="P201"/>
    <w:bookmarkEnd w:id="201"/>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04"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подпункте 6.2 пункта 2.9.1</w:t>
        </w:r>
      </w:hyperlink>
      <w:r>
        <w:rPr>
          <w:sz w:val="20"/>
        </w:rPr>
        <w:t xml:space="preserve">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w:t>
      </w:r>
      <w:hyperlink w:history="0" r:id="rId87"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Start w:id="204" w:name="P204"/>
    <w:bookmarkEnd w:id="204"/>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bookmarkStart w:id="205" w:name="P205"/>
    <w:bookmarkEnd w:id="205"/>
    <w:p>
      <w:pPr>
        <w:pStyle w:val="0"/>
        <w:spacing w:before="200" w:line-rule="auto"/>
        <w:ind w:firstLine="540"/>
        <w:jc w:val="both"/>
      </w:pPr>
      <w:r>
        <w:rPr>
          <w:sz w:val="20"/>
        </w:rPr>
        <w:t xml:space="preserve">7) утратил силу. - </w:t>
      </w:r>
      <w:hyperlink w:history="0" r:id="rId88"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Постановление</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bookmarkStart w:id="207" w:name="P207"/>
    <w:bookmarkEnd w:id="207"/>
    <w:p>
      <w:pPr>
        <w:pStyle w:val="0"/>
        <w:spacing w:before="20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bookmarkStart w:id="208" w:name="P208"/>
    <w:bookmarkEnd w:id="208"/>
    <w:p>
      <w:pPr>
        <w:pStyle w:val="0"/>
        <w:spacing w:before="200" w:line-rule="auto"/>
        <w:ind w:firstLine="540"/>
        <w:jc w:val="both"/>
      </w:pPr>
      <w:r>
        <w:rPr>
          <w:sz w:val="20"/>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w:history="0" r:id="rId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ГрК</w:t>
        </w:r>
      </w:hyperlink>
      <w:r>
        <w:rPr>
          <w:sz w:val="20"/>
        </w:rPr>
        <w:t xml:space="preserve"> РФ или субъектом Российской Федерации).</w:t>
      </w:r>
    </w:p>
    <w:p>
      <w:pPr>
        <w:pStyle w:val="0"/>
        <w:jc w:val="both"/>
      </w:pPr>
      <w:r>
        <w:rPr>
          <w:sz w:val="20"/>
        </w:rPr>
        <w:t xml:space="preserve">(пп. 10 в ред. </w:t>
      </w:r>
      <w:hyperlink w:history="0" r:id="rId90" w:tooltip="Постановление Главархитектуры Рязанской области от 23.12.2021 N 632-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23.12.2021 N 632-п)</w:t>
      </w:r>
    </w:p>
    <w:p>
      <w:pPr>
        <w:pStyle w:val="0"/>
        <w:spacing w:before="200" w:line-rule="auto"/>
        <w:ind w:firstLine="540"/>
        <w:jc w:val="both"/>
      </w:pPr>
      <w:r>
        <w:rPr>
          <w:sz w:val="20"/>
        </w:rPr>
        <w:t xml:space="preserve">Документы (их копии или сведения, содержащиеся в них), указанные в </w:t>
      </w:r>
      <w:hyperlink w:history="0" w:anchor="P185"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 статьи 51 ГрК РФ;">
        <w:r>
          <w:rPr>
            <w:sz w:val="20"/>
            <w:color w:val="0000ff"/>
          </w:rPr>
          <w:t xml:space="preserve">подпунктах 1</w:t>
        </w:r>
      </w:hyperlink>
      <w:r>
        <w:rPr>
          <w:sz w:val="20"/>
        </w:rPr>
        <w:t xml:space="preserve"> - </w:t>
      </w:r>
      <w:hyperlink w:history="0" w:anchor="P198"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
        <w:r>
          <w:rPr>
            <w:sz w:val="20"/>
            <w:color w:val="0000ff"/>
          </w:rPr>
          <w:t xml:space="preserve">5</w:t>
        </w:r>
      </w:hyperlink>
      <w:r>
        <w:rPr>
          <w:sz w:val="20"/>
        </w:rPr>
        <w:t xml:space="preserve">, </w:t>
      </w:r>
      <w:hyperlink w:history="0" w:anchor="P205" w:tooltip="7) утратил силу. - Постановление Главархитектуры Рязанской области от 26.12.2023 N 630-п;">
        <w:r>
          <w:rPr>
            <w:sz w:val="20"/>
            <w:color w:val="0000ff"/>
          </w:rPr>
          <w:t xml:space="preserve">7</w:t>
        </w:r>
      </w:hyperlink>
      <w:r>
        <w:rPr>
          <w:sz w:val="20"/>
        </w:rPr>
        <w:t xml:space="preserve">, </w:t>
      </w:r>
      <w:hyperlink w:history="0" w:anchor="P20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08" w:tooltip="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
        <w:r>
          <w:rPr>
            <w:sz w:val="20"/>
            <w:color w:val="0000ff"/>
          </w:rPr>
          <w:t xml:space="preserve">10</w:t>
        </w:r>
      </w:hyperlink>
      <w:r>
        <w:rPr>
          <w:sz w:val="20"/>
        </w:rPr>
        <w:t xml:space="preserve"> настоящего пункта, запрашиваются уполномоченным специалистом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spacing w:before="200" w:line-rule="auto"/>
        <w:ind w:firstLine="540"/>
        <w:jc w:val="both"/>
      </w:pPr>
      <w:r>
        <w:rPr>
          <w:sz w:val="20"/>
        </w:rPr>
        <w:t xml:space="preserve">Документы, указанные в </w:t>
      </w:r>
      <w:hyperlink w:history="0" w:anchor="P185"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 статьи 51 ГрК РФ;">
        <w:r>
          <w:rPr>
            <w:sz w:val="20"/>
            <w:color w:val="0000ff"/>
          </w:rPr>
          <w:t xml:space="preserve">подпунктах 1</w:t>
        </w:r>
      </w:hyperlink>
      <w:r>
        <w:rPr>
          <w:sz w:val="20"/>
        </w:rPr>
        <w:t xml:space="preserve">, </w:t>
      </w:r>
      <w:hyperlink w:history="0" w:anchor="P189" w:tooltip="3) результаты инженерных изысканий и следующие материалы, содержащиеся в утвержденной в соответствии с частью 15 статьи 48 ГрК РФ проектной документации, выполненной в соответствии с Постановлением Правительства РФ от 16.02.2008 N 87 &quot;О составе разделов проектной документации и требованиях к их содержанию&quot;:">
        <w:r>
          <w:rPr>
            <w:sz w:val="20"/>
            <w:color w:val="0000ff"/>
          </w:rPr>
          <w:t xml:space="preserve">3</w:t>
        </w:r>
      </w:hyperlink>
      <w:r>
        <w:rPr>
          <w:sz w:val="20"/>
        </w:rPr>
        <w:t xml:space="preserve"> и </w:t>
      </w:r>
      <w:hyperlink w:history="0" w:anchor="P194"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
        <w:r>
          <w:rPr>
            <w:sz w:val="20"/>
            <w:color w:val="0000ff"/>
          </w:rPr>
          <w:t xml:space="preserve">4</w:t>
        </w:r>
      </w:hyperlink>
      <w:r>
        <w:rPr>
          <w:sz w:val="20"/>
        </w:rPr>
        <w:t xml:space="preserve">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spacing w:before="200" w:line-rule="auto"/>
        <w:ind w:firstLine="540"/>
        <w:jc w:val="both"/>
      </w:pPr>
      <w:r>
        <w:rPr>
          <w:sz w:val="20"/>
        </w:rPr>
        <w:t xml:space="preserve">2.9.2. Для принятия решения о внесении изменений в разрешение на строительство, реконструкцию в связи с продлением срока действия такого разрешения заявитель представляет </w:t>
      </w:r>
      <w:hyperlink w:history="0" w:anchor="P995" w:tooltip="ЗАЯВЛЕНИЕ">
        <w:r>
          <w:rPr>
            <w:sz w:val="20"/>
            <w:color w:val="0000ff"/>
          </w:rPr>
          <w:t xml:space="preserve">заявление</w:t>
        </w:r>
      </w:hyperlink>
      <w:r>
        <w:rPr>
          <w:sz w:val="20"/>
        </w:rPr>
        <w:t xml:space="preserve"> о внесении изменений в разрешение на строительство, реконструкцию в связи с продлением срока действия такого разрешения по рекомендуемому образцу согласно приложению N 2 к Административному регламенту или в произвольной форме с указанием сведений, предусмотренных </w:t>
      </w:r>
      <w:hyperlink w:history="0" w:anchor="P995" w:tooltip="ЗАЯВЛЕНИЕ">
        <w:r>
          <w:rPr>
            <w:sz w:val="20"/>
            <w:color w:val="0000ff"/>
          </w:rPr>
          <w:t xml:space="preserve">приложением N 2</w:t>
        </w:r>
      </w:hyperlink>
      <w:r>
        <w:rPr>
          <w:sz w:val="20"/>
        </w:rPr>
        <w:t xml:space="preserve"> к Административному регламенту.</w:t>
      </w:r>
    </w:p>
    <w:p>
      <w:pPr>
        <w:pStyle w:val="0"/>
        <w:spacing w:before="200" w:line-rule="auto"/>
        <w:ind w:firstLine="540"/>
        <w:jc w:val="both"/>
      </w:pPr>
      <w:r>
        <w:rPr>
          <w:sz w:val="20"/>
        </w:rPr>
        <w:t xml:space="preserve">В продлении срока действия разрешения на строительство, реконструкцию должно быть отказано в случае, если строительство, реконструкция объекта капитального строительства не начаты до истечения срока подачи заявления (запроса). Заявителем представляются документы подтверждающие факт начала строительства, реконструкции.</w:t>
      </w:r>
    </w:p>
    <w:p>
      <w:pPr>
        <w:pStyle w:val="0"/>
        <w:spacing w:before="200" w:line-rule="auto"/>
        <w:ind w:firstLine="540"/>
        <w:jc w:val="both"/>
      </w:pPr>
      <w:r>
        <w:rPr>
          <w:sz w:val="20"/>
        </w:rPr>
        <w:t xml:space="preserve">2.9.3. Для принятия решения о внесении изменений в действующее разрешение на строительство, реконструкцию (кроме заявления о внесении изменений в разрешение на строительство, реконструкцию исключительно в связи с продлением срока действия такого разрешения) заявитель представляет в уполномоченную организацию заявление о внесении изменений по рекомендуемому образцу согласно </w:t>
      </w:r>
      <w:hyperlink w:history="0" w:anchor="P1075" w:tooltip="ЗАЯВЛЕНИЕ">
        <w:r>
          <w:rPr>
            <w:sz w:val="20"/>
            <w:color w:val="0000ff"/>
          </w:rPr>
          <w:t xml:space="preserve">приложению N 3</w:t>
        </w:r>
      </w:hyperlink>
      <w:r>
        <w:rPr>
          <w:sz w:val="20"/>
        </w:rPr>
        <w:t xml:space="preserve"> к Административному регламенту или в произвольной форме, с приложением документов, указанных </w:t>
      </w:r>
      <w:hyperlink w:history="0" w:anchor="P183" w:tooltip="2.9.1. Заявление о выдаче разрешения на строительство, заявление о внесении изменений (за исключением заявления о внесении изменений в связи с необходимостью продления срока действия разрешения на строительство) подается с приложением следующих документов:">
        <w:r>
          <w:rPr>
            <w:sz w:val="20"/>
            <w:color w:val="0000ff"/>
          </w:rPr>
          <w:t xml:space="preserve">в пункте 2.9.1</w:t>
        </w:r>
      </w:hyperlink>
      <w:r>
        <w:rPr>
          <w:sz w:val="20"/>
        </w:rPr>
        <w:t xml:space="preserve"> Административного регламента.</w:t>
      </w:r>
    </w:p>
    <w:p>
      <w:pPr>
        <w:pStyle w:val="0"/>
        <w:jc w:val="both"/>
      </w:pPr>
      <w:r>
        <w:rPr>
          <w:sz w:val="20"/>
        </w:rPr>
        <w:t xml:space="preserve">(в ред. </w:t>
      </w:r>
      <w:hyperlink w:history="0" r:id="rId91"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Также внесение изменений в действующее разрешение на строительство, реконструкцию осуществляется в целях устранения технической ошибки.</w:t>
      </w:r>
    </w:p>
    <w:bookmarkStart w:id="217" w:name="P217"/>
    <w:bookmarkEnd w:id="217"/>
    <w:p>
      <w:pPr>
        <w:pStyle w:val="0"/>
        <w:spacing w:before="200" w:line-rule="auto"/>
        <w:ind w:firstLine="540"/>
        <w:jc w:val="both"/>
      </w:pPr>
      <w:r>
        <w:rPr>
          <w:sz w:val="20"/>
        </w:rPr>
        <w:t xml:space="preserve">2.9.4. Уведомление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w:history="0" r:id="rId9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 подается с приложением следующих документов:</w:t>
      </w:r>
    </w:p>
    <w:p>
      <w:pPr>
        <w:pStyle w:val="0"/>
        <w:spacing w:before="200" w:line-rule="auto"/>
        <w:ind w:firstLine="540"/>
        <w:jc w:val="both"/>
      </w:pPr>
      <w:r>
        <w:rPr>
          <w:sz w:val="20"/>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0"/>
        <w:spacing w:before="200" w:line-rule="auto"/>
        <w:ind w:firstLine="540"/>
        <w:jc w:val="both"/>
      </w:pPr>
      <w:r>
        <w:rPr>
          <w:sz w:val="20"/>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pPr>
        <w:pStyle w:val="0"/>
        <w:spacing w:before="200" w:line-rule="auto"/>
        <w:ind w:firstLine="540"/>
        <w:jc w:val="both"/>
      </w:pPr>
      <w:r>
        <w:rPr>
          <w:sz w:val="20"/>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0"/>
        <w:jc w:val="both"/>
      </w:pPr>
      <w:r>
        <w:rPr>
          <w:sz w:val="20"/>
        </w:rPr>
        <w:t xml:space="preserve">(п. 2.9.4 введен </w:t>
      </w:r>
      <w:hyperlink w:history="0" r:id="rId93"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2.9.5. Уведомление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9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 подается с приложением следующих документов:</w:t>
      </w:r>
    </w:p>
    <w:p>
      <w:pPr>
        <w:pStyle w:val="0"/>
        <w:spacing w:before="200" w:line-rule="auto"/>
        <w:ind w:firstLine="540"/>
        <w:jc w:val="both"/>
      </w:pPr>
      <w:r>
        <w:rPr>
          <w:sz w:val="20"/>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0"/>
        <w:spacing w:before="200" w:line-rule="auto"/>
        <w:ind w:firstLine="540"/>
        <w:jc w:val="both"/>
      </w:pPr>
      <w:r>
        <w:rPr>
          <w:sz w:val="20"/>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0"/>
        <w:spacing w:before="200" w:line-rule="auto"/>
        <w:ind w:firstLine="540"/>
        <w:jc w:val="both"/>
      </w:pPr>
      <w:r>
        <w:rPr>
          <w:sz w:val="20"/>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pPr>
        <w:pStyle w:val="0"/>
        <w:jc w:val="both"/>
      </w:pPr>
      <w:r>
        <w:rPr>
          <w:sz w:val="20"/>
        </w:rPr>
        <w:t xml:space="preserve">(п. 2.9.5 введен </w:t>
      </w:r>
      <w:hyperlink w:history="0" r:id="rId95"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2.9.6. Уведомление о переходе права пользования недрами подается с приложением следующих документов:</w:t>
      </w:r>
    </w:p>
    <w:p>
      <w:pPr>
        <w:pStyle w:val="0"/>
        <w:spacing w:before="200" w:line-rule="auto"/>
        <w:ind w:firstLine="540"/>
        <w:jc w:val="both"/>
      </w:pPr>
      <w:r>
        <w:rPr>
          <w:sz w:val="20"/>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0"/>
        <w:spacing w:before="200" w:line-rule="auto"/>
        <w:ind w:firstLine="540"/>
        <w:jc w:val="both"/>
      </w:pPr>
      <w:r>
        <w:rPr>
          <w:sz w:val="20"/>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pPr>
        <w:pStyle w:val="0"/>
        <w:spacing w:before="200" w:line-rule="auto"/>
        <w:ind w:firstLine="540"/>
        <w:jc w:val="both"/>
      </w:pPr>
      <w:r>
        <w:rPr>
          <w:sz w:val="20"/>
        </w:rPr>
        <w:t xml:space="preserve">в) решение о предоставлении права пользования недрами и решение о переоформлении лицензии на право пользования недрами.</w:t>
      </w:r>
    </w:p>
    <w:p>
      <w:pPr>
        <w:pStyle w:val="0"/>
        <w:jc w:val="both"/>
      </w:pPr>
      <w:r>
        <w:rPr>
          <w:sz w:val="20"/>
        </w:rPr>
        <w:t xml:space="preserve">(п. 2.9.6 введен </w:t>
      </w:r>
      <w:hyperlink w:history="0" r:id="rId96"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2.9.7. Уведомление о переходе прав на земельный участок подается с приложением следующих документов:</w:t>
      </w:r>
    </w:p>
    <w:p>
      <w:pPr>
        <w:pStyle w:val="0"/>
        <w:spacing w:before="200" w:line-rule="auto"/>
        <w:ind w:firstLine="540"/>
        <w:jc w:val="both"/>
      </w:pPr>
      <w:r>
        <w:rPr>
          <w:sz w:val="20"/>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bookmarkStart w:id="235" w:name="P235"/>
    <w:bookmarkEnd w:id="235"/>
    <w:p>
      <w:pPr>
        <w:pStyle w:val="0"/>
        <w:spacing w:before="200" w:line-rule="auto"/>
        <w:ind w:firstLine="540"/>
        <w:jc w:val="both"/>
      </w:pPr>
      <w:r>
        <w:rPr>
          <w:sz w:val="20"/>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pPr>
        <w:pStyle w:val="0"/>
        <w:jc w:val="both"/>
      </w:pPr>
      <w:r>
        <w:rPr>
          <w:sz w:val="20"/>
        </w:rPr>
        <w:t xml:space="preserve">(п. 2.9.7 введен </w:t>
      </w:r>
      <w:hyperlink w:history="0" r:id="rId97"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bookmarkStart w:id="237" w:name="P237"/>
    <w:bookmarkEnd w:id="237"/>
    <w:p>
      <w:pPr>
        <w:pStyle w:val="0"/>
        <w:spacing w:before="200" w:line-rule="auto"/>
        <w:ind w:firstLine="540"/>
        <w:jc w:val="both"/>
      </w:pPr>
      <w:r>
        <w:rPr>
          <w:sz w:val="20"/>
        </w:rPr>
        <w:t xml:space="preserve">2.9.8. Заявление о внесении изменений в связи с необходимостью продления срока действия разрешения на строительство подается с приложением следующих документов:</w:t>
      </w:r>
    </w:p>
    <w:p>
      <w:pPr>
        <w:pStyle w:val="0"/>
        <w:spacing w:before="200" w:line-rule="auto"/>
        <w:ind w:firstLine="540"/>
        <w:jc w:val="both"/>
      </w:pPr>
      <w:r>
        <w:rPr>
          <w:sz w:val="20"/>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pPr>
        <w:pStyle w:val="0"/>
        <w:spacing w:before="200" w:line-rule="auto"/>
        <w:ind w:firstLine="540"/>
        <w:jc w:val="both"/>
      </w:pPr>
      <w:r>
        <w:rPr>
          <w:sz w:val="20"/>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w:history="0" r:id="rId9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5 статьи 52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Документы, указанные в </w:t>
      </w:r>
      <w:hyperlink w:history="0" w:anchor="P185"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 статьи 51 ГрК РФ;">
        <w:r>
          <w:rPr>
            <w:sz w:val="20"/>
            <w:color w:val="0000ff"/>
          </w:rPr>
          <w:t xml:space="preserve">подпунктах 1</w:t>
        </w:r>
      </w:hyperlink>
      <w:r>
        <w:rPr>
          <w:sz w:val="20"/>
        </w:rPr>
        <w:t xml:space="preserve">, </w:t>
      </w:r>
      <w:hyperlink w:history="0" w:anchor="P189" w:tooltip="3) результаты инженерных изысканий и следующие материалы, содержащиеся в утвержденной в соответствии с частью 15 статьи 48 ГрК РФ проектной документации, выполненной в соответствии с Постановлением Правительства РФ от 16.02.2008 N 87 &quot;О составе разделов проектной документации и требованиях к их содержанию&quot;:">
        <w:r>
          <w:rPr>
            <w:sz w:val="20"/>
            <w:color w:val="0000ff"/>
          </w:rPr>
          <w:t xml:space="preserve">3</w:t>
        </w:r>
      </w:hyperlink>
      <w:r>
        <w:rPr>
          <w:sz w:val="20"/>
        </w:rPr>
        <w:t xml:space="preserve"> и </w:t>
      </w:r>
      <w:hyperlink w:history="0" w:anchor="P194"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
        <w:r>
          <w:rPr>
            <w:sz w:val="20"/>
            <w:color w:val="0000ff"/>
          </w:rPr>
          <w:t xml:space="preserve">4 пункта 2.9.1</w:t>
        </w:r>
      </w:hyperlink>
      <w:r>
        <w:rPr>
          <w:sz w:val="20"/>
        </w:rPr>
        <w:t xml:space="preserve">, </w:t>
      </w:r>
      <w:hyperlink w:history="0" w:anchor="P235" w:tooltip="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r>
          <w:rPr>
            <w:sz w:val="20"/>
            <w:color w:val="0000ff"/>
          </w:rPr>
          <w:t xml:space="preserve">подпункта "б" пункта 2.9.7</w:t>
        </w:r>
      </w:hyperlink>
      <w:r>
        <w:rPr>
          <w:sz w:val="20"/>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pStyle w:val="0"/>
        <w:jc w:val="both"/>
      </w:pPr>
      <w:r>
        <w:rPr>
          <w:sz w:val="20"/>
        </w:rPr>
        <w:t xml:space="preserve">(п. 2.9.8 введен </w:t>
      </w:r>
      <w:hyperlink w:history="0" r:id="rId99"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hyperlink w:history="0" r:id="rId100"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2.9.9</w:t>
        </w:r>
      </w:hyperlink>
      <w:r>
        <w:rPr>
          <w:sz w:val="20"/>
        </w:rPr>
        <w:t xml:space="preserve">. Должностные лица Учреждения, уполномоченной организации не вправе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субъектов Российской Федерации, муниципальными правовыми актами, за исключением документов, предусмотренных </w:t>
      </w:r>
      <w:hyperlink w:history="0" r:id="rId10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w:history="0" r:id="rId102"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22.06.2011 N 161;</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0"/>
        <w:spacing w:before="200" w:line-rule="auto"/>
        <w:ind w:firstLine="540"/>
        <w:jc w:val="both"/>
      </w:pPr>
      <w:r>
        <w:rPr>
          <w:sz w:val="20"/>
        </w:rPr>
        <w:t xml:space="preserve">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служащего, работника уполномоченной организации, работника организации, предусмотренной </w:t>
      </w:r>
      <w:hyperlink w:history="0" r:id="rId10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уполномоченной организации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10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Заявитель вправе представить указанные документы и информацию для получения услуги по собственной инициативе.</w:t>
      </w:r>
    </w:p>
    <w:bookmarkStart w:id="252" w:name="P252"/>
    <w:bookmarkEnd w:id="252"/>
    <w:p>
      <w:pPr>
        <w:pStyle w:val="0"/>
        <w:spacing w:before="200" w:line-rule="auto"/>
        <w:ind w:firstLine="540"/>
        <w:jc w:val="both"/>
      </w:pPr>
      <w:r>
        <w:rPr>
          <w:sz w:val="20"/>
        </w:rPr>
        <w:t xml:space="preserve">2.10.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а)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pPr>
        <w:pStyle w:val="0"/>
        <w:spacing w:before="200" w:line-rule="auto"/>
        <w:ind w:firstLine="540"/>
        <w:jc w:val="both"/>
      </w:pPr>
      <w:r>
        <w:rPr>
          <w:sz w:val="20"/>
        </w:rPr>
        <w:t xml:space="preserve">б) полномочия представителя заявителя оформлены в установленном порядке;</w:t>
      </w:r>
    </w:p>
    <w:p>
      <w:pPr>
        <w:pStyle w:val="0"/>
        <w:spacing w:before="200" w:line-rule="auto"/>
        <w:ind w:firstLine="540"/>
        <w:jc w:val="both"/>
      </w:pPr>
      <w:r>
        <w:rPr>
          <w:sz w:val="20"/>
        </w:rPr>
        <w:t xml:space="preserve">в) тексты документов написаны разборчиво;</w:t>
      </w:r>
    </w:p>
    <w:p>
      <w:pPr>
        <w:pStyle w:val="0"/>
        <w:spacing w:before="200" w:line-rule="auto"/>
        <w:ind w:firstLine="540"/>
        <w:jc w:val="both"/>
      </w:pPr>
      <w:r>
        <w:rPr>
          <w:sz w:val="20"/>
        </w:rPr>
        <w:t xml:space="preserve">г) фамилия, имя, отчество (наименование) заявителя, адрес его места жительства (места нахождения), телефон (если имеется) написаны полностью;</w:t>
      </w:r>
    </w:p>
    <w:p>
      <w:pPr>
        <w:pStyle w:val="0"/>
        <w:spacing w:before="200" w:line-rule="auto"/>
        <w:ind w:firstLine="540"/>
        <w:jc w:val="both"/>
      </w:pPr>
      <w:r>
        <w:rPr>
          <w:sz w:val="20"/>
        </w:rPr>
        <w:t xml:space="preserve">д)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е) документы не исполнены карандашом.</w:t>
      </w:r>
    </w:p>
    <w:p>
      <w:pPr>
        <w:pStyle w:val="0"/>
        <w:spacing w:before="200" w:line-rule="auto"/>
        <w:ind w:firstLine="540"/>
        <w:jc w:val="both"/>
      </w:pPr>
      <w:r>
        <w:rPr>
          <w:sz w:val="20"/>
        </w:rPr>
        <w:t xml:space="preserve">Документы представляются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 после чего оригинал возвращается заявителю.</w:t>
      </w:r>
    </w:p>
    <w:p>
      <w:pPr>
        <w:pStyle w:val="0"/>
        <w:spacing w:before="200" w:line-rule="auto"/>
        <w:ind w:firstLine="540"/>
        <w:jc w:val="both"/>
      </w:pPr>
      <w:r>
        <w:rPr>
          <w:sz w:val="20"/>
        </w:rPr>
        <w:t xml:space="preserve">Заверенные копии документов после предоставления услуги остаются в материалах дела и заявителю не возвращаются.</w:t>
      </w:r>
    </w:p>
    <w:bookmarkStart w:id="261" w:name="P261"/>
    <w:bookmarkEnd w:id="261"/>
    <w:p>
      <w:pPr>
        <w:pStyle w:val="0"/>
        <w:spacing w:before="200" w:line-rule="auto"/>
        <w:ind w:firstLine="540"/>
        <w:jc w:val="both"/>
      </w:pPr>
      <w:r>
        <w:rPr>
          <w:sz w:val="20"/>
        </w:rPr>
        <w:t xml:space="preserve">2.11.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w:t>
      </w:r>
    </w:p>
    <w:p>
      <w:pPr>
        <w:pStyle w:val="0"/>
        <w:spacing w:before="200" w:line-rule="auto"/>
        <w:ind w:firstLine="540"/>
        <w:jc w:val="both"/>
      </w:pPr>
      <w:r>
        <w:rPr>
          <w:sz w:val="20"/>
        </w:rPr>
        <w:t xml:space="preserve">а) заявителем не предъявлен документ, удостоверяющий его личность;</w:t>
      </w:r>
    </w:p>
    <w:p>
      <w:pPr>
        <w:pStyle w:val="0"/>
        <w:spacing w:before="200" w:line-rule="auto"/>
        <w:ind w:firstLine="540"/>
        <w:jc w:val="both"/>
      </w:pPr>
      <w:r>
        <w:rPr>
          <w:sz w:val="20"/>
        </w:rPr>
        <w:t xml:space="preserve">б) несоответствие личности лица, обратившегося с заявлением о предоставлении услуги, лицу, указанному в заявлении в качестве заявителя;</w:t>
      </w:r>
    </w:p>
    <w:p>
      <w:pPr>
        <w:pStyle w:val="0"/>
        <w:spacing w:before="200" w:line-rule="auto"/>
        <w:ind w:firstLine="540"/>
        <w:jc w:val="both"/>
      </w:pPr>
      <w:r>
        <w:rPr>
          <w:sz w:val="20"/>
        </w:rPr>
        <w:t xml:space="preserve">в) заявление подано через представителя, чьи полномочия не удостоверены в установленном порядке;</w:t>
      </w:r>
    </w:p>
    <w:p>
      <w:pPr>
        <w:pStyle w:val="0"/>
        <w:spacing w:before="200" w:line-rule="auto"/>
        <w:ind w:firstLine="540"/>
        <w:jc w:val="both"/>
      </w:pPr>
      <w:r>
        <w:rPr>
          <w:sz w:val="20"/>
        </w:rPr>
        <w:t xml:space="preserve">г) несоответствие представленных документов требованиям </w:t>
      </w:r>
      <w:hyperlink w:history="0" w:anchor="P252" w:tooltip="2.10. Документы, представляемые заявителем, должны соответствовать следующим требованиям:">
        <w:r>
          <w:rPr>
            <w:sz w:val="20"/>
            <w:color w:val="0000ff"/>
          </w:rPr>
          <w:t xml:space="preserve">пункта 2.10</w:t>
        </w:r>
      </w:hyperlink>
      <w:r>
        <w:rPr>
          <w:sz w:val="20"/>
        </w:rPr>
        <w:t xml:space="preserve"> Административного регламента;</w:t>
      </w:r>
    </w:p>
    <w:bookmarkStart w:id="266" w:name="P266"/>
    <w:bookmarkEnd w:id="266"/>
    <w:p>
      <w:pPr>
        <w:pStyle w:val="0"/>
        <w:spacing w:before="200" w:line-rule="auto"/>
        <w:ind w:firstLine="540"/>
        <w:jc w:val="both"/>
      </w:pPr>
      <w:r>
        <w:rPr>
          <w:sz w:val="20"/>
        </w:rPr>
        <w:t xml:space="preserve">д)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bookmarkStart w:id="267" w:name="P267"/>
    <w:bookmarkEnd w:id="267"/>
    <w:p>
      <w:pPr>
        <w:pStyle w:val="0"/>
        <w:spacing w:before="200" w:line-rule="auto"/>
        <w:ind w:firstLine="540"/>
        <w:jc w:val="both"/>
      </w:pPr>
      <w:r>
        <w:rPr>
          <w:sz w:val="20"/>
        </w:rPr>
        <w:t xml:space="preserve">е)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Портале;</w:t>
      </w:r>
    </w:p>
    <w:bookmarkStart w:id="268" w:name="P268"/>
    <w:bookmarkEnd w:id="268"/>
    <w:p>
      <w:pPr>
        <w:pStyle w:val="0"/>
        <w:spacing w:before="200" w:line-rule="auto"/>
        <w:ind w:firstLine="540"/>
        <w:jc w:val="both"/>
      </w:pPr>
      <w:r>
        <w:rPr>
          <w:sz w:val="20"/>
        </w:rPr>
        <w:t xml:space="preserve">ж) непредставление документов, предусмотренных </w:t>
      </w:r>
      <w:hyperlink w:history="0" w:anchor="P154" w:tooltip="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
        <w:r>
          <w:rPr>
            <w:sz w:val="20"/>
            <w:color w:val="0000ff"/>
          </w:rPr>
          <w:t xml:space="preserve">абзацами вторым</w:t>
        </w:r>
      </w:hyperlink>
      <w:r>
        <w:rPr>
          <w:sz w:val="20"/>
        </w:rPr>
        <w:t xml:space="preserve"> и </w:t>
      </w:r>
      <w:hyperlink w:history="0" w:anchor="P155" w:tooltip="Для предоставления услуги заявитель или его представитель представляет в Учреждение или уполномоченную организацию заявление о выдаче разрешения на строительство, заявление о внесении изменений, уведомление по формам согласно приложениям N 1 - 4 к настоящему Административному регламенту, а также прилагаемые к ним документы, одним из следующих способов по выбору заявителя:">
        <w:r>
          <w:rPr>
            <w:sz w:val="20"/>
            <w:color w:val="0000ff"/>
          </w:rPr>
          <w:t xml:space="preserve">третьим пункта 2.9</w:t>
        </w:r>
      </w:hyperlink>
      <w:r>
        <w:rPr>
          <w:sz w:val="20"/>
        </w:rPr>
        <w:t xml:space="preserve"> настоящего Административного регламента;</w:t>
      </w:r>
    </w:p>
    <w:bookmarkStart w:id="269" w:name="P269"/>
    <w:bookmarkEnd w:id="269"/>
    <w:p>
      <w:pPr>
        <w:pStyle w:val="0"/>
        <w:spacing w:before="200" w:line-rule="auto"/>
        <w:ind w:firstLine="540"/>
        <w:jc w:val="both"/>
      </w:pPr>
      <w:r>
        <w:rPr>
          <w:sz w:val="20"/>
        </w:rPr>
        <w:t xml:space="preserve">з)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bookmarkStart w:id="270" w:name="P270"/>
    <w:bookmarkEnd w:id="270"/>
    <w:p>
      <w:pPr>
        <w:pStyle w:val="0"/>
        <w:spacing w:before="200" w:line-rule="auto"/>
        <w:ind w:firstLine="540"/>
        <w:jc w:val="both"/>
      </w:pPr>
      <w:r>
        <w:rPr>
          <w:sz w:val="20"/>
        </w:rPr>
        <w:t xml:space="preserve">и) представленные документы содержат подчистки и исправления текста;</w:t>
      </w:r>
    </w:p>
    <w:bookmarkStart w:id="271" w:name="P271"/>
    <w:bookmarkEnd w:id="271"/>
    <w:p>
      <w:pPr>
        <w:pStyle w:val="0"/>
        <w:spacing w:before="200" w:line-rule="auto"/>
        <w:ind w:firstLine="540"/>
        <w:jc w:val="both"/>
      </w:pPr>
      <w:r>
        <w:rPr>
          <w:sz w:val="20"/>
        </w:rPr>
        <w:t xml:space="preserve">к)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bookmarkStart w:id="272" w:name="P272"/>
    <w:bookmarkEnd w:id="272"/>
    <w:p>
      <w:pPr>
        <w:pStyle w:val="0"/>
        <w:spacing w:before="200" w:line-rule="auto"/>
        <w:ind w:firstLine="540"/>
        <w:jc w:val="both"/>
      </w:pPr>
      <w:r>
        <w:rPr>
          <w:sz w:val="20"/>
        </w:rPr>
        <w:t xml:space="preserve">л) заявление о выдаче разрешения на строительство, заявление о внесении изменений, уведомление и документы, указанные в </w:t>
      </w:r>
      <w:hyperlink w:history="0" w:anchor="P154" w:tooltip="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
        <w:r>
          <w:rPr>
            <w:sz w:val="20"/>
            <w:color w:val="0000ff"/>
          </w:rPr>
          <w:t xml:space="preserve">абзаце втором пункта 2.9</w:t>
        </w:r>
      </w:hyperlink>
      <w:r>
        <w:rPr>
          <w:sz w:val="20"/>
        </w:rPr>
        <w:t xml:space="preserve">, </w:t>
      </w:r>
      <w:hyperlink w:history="0" w:anchor="P201" w:tooltip="6) согласие всех правообладателей объекта капитального строительства в случае реконструкции такого объекта, за исключением указанных в подпункте 6.2 пункта 2.9.1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r>
          <w:rPr>
            <w:sz w:val="20"/>
            <w:color w:val="0000ff"/>
          </w:rPr>
          <w:t xml:space="preserve">подпунктах 6</w:t>
        </w:r>
      </w:hyperlink>
      <w:r>
        <w:rPr>
          <w:sz w:val="20"/>
        </w:rPr>
        <w:t xml:space="preserve">, </w:t>
      </w:r>
      <w:hyperlink w:history="0" w:anchor="P204"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6.2 пункта 2.9.1</w:t>
        </w:r>
      </w:hyperlink>
      <w:r>
        <w:rPr>
          <w:sz w:val="20"/>
        </w:rPr>
        <w:t xml:space="preserve"> настоящего Административного регламента, представлены в электронной форме с нарушением требований, установленных </w:t>
      </w:r>
      <w:hyperlink w:history="0" w:anchor="P153"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2.9</w:t>
        </w:r>
      </w:hyperlink>
      <w:r>
        <w:rPr>
          <w:sz w:val="20"/>
        </w:rPr>
        <w:t xml:space="preserve"> настоящего Административного регламента;</w:t>
      </w:r>
    </w:p>
    <w:bookmarkStart w:id="273" w:name="P273"/>
    <w:bookmarkEnd w:id="273"/>
    <w:p>
      <w:pPr>
        <w:pStyle w:val="0"/>
        <w:spacing w:before="200" w:line-rule="auto"/>
        <w:ind w:firstLine="540"/>
        <w:jc w:val="both"/>
      </w:pPr>
      <w:r>
        <w:rPr>
          <w:sz w:val="20"/>
        </w:rPr>
        <w:t xml:space="preserve">м) выявлено несоблюдение установленных </w:t>
      </w:r>
      <w:hyperlink w:history="0" r:id="rId105" w:tooltip="Федеральный закон от 06.04.2011 N 63-ФЗ (ред. от 28.12.2024) &quot;Об электронной подписи&quot;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0"/>
        <w:spacing w:before="200" w:line-rule="auto"/>
        <w:ind w:firstLine="540"/>
        <w:jc w:val="both"/>
      </w:pPr>
      <w:hyperlink w:history="0" w:anchor="P1312" w:tooltip="РЕШЕНИЕ">
        <w:r>
          <w:rPr>
            <w:sz w:val="20"/>
            <w:color w:val="0000ff"/>
          </w:rPr>
          <w:t xml:space="preserve">Решение</w:t>
        </w:r>
      </w:hyperlink>
      <w:r>
        <w:rPr>
          <w:sz w:val="20"/>
        </w:rPr>
        <w:t xml:space="preserve"> об отказе в приеме документов, предусмотренных настоящим Административным регламентом, оформляется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Решение об отказе в приеме документов, предусмотренных настоящим Административным регламентом,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Учреждение или уполномоченную организацию, выбранную при подаче таких заявлений, уведомления.</w:t>
      </w:r>
    </w:p>
    <w:p>
      <w:pPr>
        <w:pStyle w:val="0"/>
        <w:spacing w:before="200" w:line-rule="auto"/>
        <w:ind w:firstLine="540"/>
        <w:jc w:val="both"/>
      </w:pPr>
      <w:r>
        <w:rPr>
          <w:sz w:val="20"/>
        </w:rPr>
        <w:t xml:space="preserve">Отказ в приеме документов, предусмотренных настоящим Административным регламентом, не препятствует повторному обращению заявителя в Учреждение, уполномоченную организацию за получением услуги.</w:t>
      </w:r>
    </w:p>
    <w:p>
      <w:pPr>
        <w:pStyle w:val="0"/>
        <w:jc w:val="both"/>
      </w:pPr>
      <w:r>
        <w:rPr>
          <w:sz w:val="20"/>
        </w:rPr>
        <w:t xml:space="preserve">(п. 2.11 в ред. </w:t>
      </w:r>
      <w:hyperlink w:history="0" r:id="rId106"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2.12. Документы, указанные в </w:t>
      </w:r>
      <w:hyperlink w:history="0" w:anchor="P183" w:tooltip="2.9.1. Заявление о выдаче разрешения на строительство, заявление о внесении изменений (за исключением заявления о внесении изменений в связи с необходимостью продления срока действия разрешения на строительство) подается с приложением следующих документов:">
        <w:r>
          <w:rPr>
            <w:sz w:val="20"/>
            <w:color w:val="0000ff"/>
          </w:rPr>
          <w:t xml:space="preserve">пунктах 2.9.1</w:t>
        </w:r>
      </w:hyperlink>
      <w:r>
        <w:rPr>
          <w:sz w:val="20"/>
        </w:rPr>
        <w:t xml:space="preserve">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pPr>
        <w:pStyle w:val="0"/>
        <w:spacing w:before="200" w:line-rule="auto"/>
        <w:ind w:firstLine="540"/>
        <w:jc w:val="both"/>
      </w:pPr>
      <w:r>
        <w:rPr>
          <w:sz w:val="20"/>
        </w:rPr>
        <w:t xml:space="preserve">2.13. При подаче запроса с использованием Портала заявителю также может быть отказано в предоставлении услуги по следующим основаниям:</w:t>
      </w:r>
    </w:p>
    <w:p>
      <w:pPr>
        <w:pStyle w:val="0"/>
        <w:spacing w:before="200" w:line-rule="auto"/>
        <w:ind w:firstLine="540"/>
        <w:jc w:val="both"/>
      </w:pPr>
      <w:r>
        <w:rPr>
          <w:sz w:val="20"/>
        </w:rPr>
        <w:t xml:space="preserve">а) предоставление нечитаемых документов (файлы, содержащие документы, повреждены или содержащуюся в них информацию не удается прочитать);</w:t>
      </w:r>
    </w:p>
    <w:p>
      <w:pPr>
        <w:pStyle w:val="0"/>
        <w:spacing w:before="200" w:line-rule="auto"/>
        <w:ind w:firstLine="540"/>
        <w:jc w:val="both"/>
      </w:pPr>
      <w:r>
        <w:rPr>
          <w:sz w:val="20"/>
        </w:rPr>
        <w:t xml:space="preserve">б) неподтверждение в результате проверки подлинности электронной подписи, используемой для подписания документов заявителем или представителем заявителя.</w:t>
      </w:r>
    </w:p>
    <w:bookmarkStart w:id="282" w:name="P282"/>
    <w:bookmarkEnd w:id="282"/>
    <w:p>
      <w:pPr>
        <w:pStyle w:val="0"/>
        <w:spacing w:before="200" w:line-rule="auto"/>
        <w:ind w:firstLine="540"/>
        <w:jc w:val="both"/>
      </w:pPr>
      <w:r>
        <w:rPr>
          <w:sz w:val="20"/>
        </w:rPr>
        <w:t xml:space="preserve">2.14. Исчерпывающий перечень оснований для отказа в выдаче разрешения на строительство, во внесении изменений в разрешение на строительство:</w:t>
      </w:r>
    </w:p>
    <w:p>
      <w:pPr>
        <w:pStyle w:val="0"/>
        <w:spacing w:before="200" w:line-rule="auto"/>
        <w:ind w:firstLine="540"/>
        <w:jc w:val="both"/>
      </w:pPr>
      <w:r>
        <w:rPr>
          <w:sz w:val="20"/>
        </w:rPr>
        <w:t xml:space="preserve">1) В случае представления заявления о выдаче разрешения на строительство:</w:t>
      </w:r>
    </w:p>
    <w:bookmarkStart w:id="284" w:name="P284"/>
    <w:bookmarkEnd w:id="284"/>
    <w:p>
      <w:pPr>
        <w:pStyle w:val="0"/>
        <w:spacing w:before="200" w:line-rule="auto"/>
        <w:ind w:firstLine="540"/>
        <w:jc w:val="both"/>
      </w:pPr>
      <w:r>
        <w:rPr>
          <w:sz w:val="20"/>
        </w:rPr>
        <w:t xml:space="preserve">а) отсутствие документов, предусмотренных </w:t>
      </w:r>
      <w:hyperlink w:history="0" w:anchor="P183" w:tooltip="2.9.1. Заявление о выдаче разрешения на строительство, заявление о внесении изменений (за исключением заявления о внесении изменений в связи с необходимостью продления срока действия разрешения на строительство) подается с приложением следующих документов:">
        <w:r>
          <w:rPr>
            <w:sz w:val="20"/>
            <w:color w:val="0000ff"/>
          </w:rPr>
          <w:t xml:space="preserve">пунктом 2.9.1</w:t>
        </w:r>
      </w:hyperlink>
      <w:r>
        <w:rPr>
          <w:sz w:val="20"/>
        </w:rPr>
        <w:t xml:space="preserve"> настоящего Административного регламента;</w:t>
      </w:r>
    </w:p>
    <w:bookmarkStart w:id="285" w:name="P285"/>
    <w:bookmarkEnd w:id="285"/>
    <w:p>
      <w:pPr>
        <w:pStyle w:val="0"/>
        <w:spacing w:before="200" w:line-rule="auto"/>
        <w:ind w:firstLine="540"/>
        <w:jc w:val="both"/>
      </w:pPr>
      <w:r>
        <w:rPr>
          <w:sz w:val="20"/>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bookmarkStart w:id="286" w:name="P286"/>
    <w:bookmarkEnd w:id="286"/>
    <w:p>
      <w:pPr>
        <w:pStyle w:val="0"/>
        <w:spacing w:before="200" w:line-rule="auto"/>
        <w:ind w:firstLine="540"/>
        <w:jc w:val="both"/>
      </w:pPr>
      <w:r>
        <w:rPr>
          <w:sz w:val="20"/>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bookmarkStart w:id="287" w:name="P287"/>
    <w:bookmarkEnd w:id="287"/>
    <w:p>
      <w:pPr>
        <w:pStyle w:val="0"/>
        <w:spacing w:before="200" w:line-rule="auto"/>
        <w:ind w:firstLine="540"/>
        <w:jc w:val="both"/>
      </w:pPr>
      <w:r>
        <w:rPr>
          <w:sz w:val="20"/>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bookmarkStart w:id="288" w:name="P288"/>
    <w:bookmarkEnd w:id="288"/>
    <w:p>
      <w:pPr>
        <w:pStyle w:val="0"/>
        <w:spacing w:before="200" w:line-rule="auto"/>
        <w:ind w:firstLine="540"/>
        <w:jc w:val="both"/>
      </w:pPr>
      <w:r>
        <w:rPr>
          <w:sz w:val="20"/>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bookmarkStart w:id="289" w:name="P289"/>
    <w:bookmarkEnd w:id="289"/>
    <w:p>
      <w:pPr>
        <w:pStyle w:val="0"/>
        <w:spacing w:before="200" w:line-rule="auto"/>
        <w:ind w:firstLine="540"/>
        <w:jc w:val="both"/>
      </w:pPr>
      <w:r>
        <w:rPr>
          <w:sz w:val="20"/>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bookmarkStart w:id="290" w:name="P290"/>
    <w:bookmarkEnd w:id="290"/>
    <w:p>
      <w:pPr>
        <w:pStyle w:val="0"/>
        <w:spacing w:before="200" w:line-rule="auto"/>
        <w:ind w:firstLine="540"/>
        <w:jc w:val="both"/>
      </w:pPr>
      <w:r>
        <w:rPr>
          <w:sz w:val="20"/>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w:history="0" r:id="rId10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pPr>
        <w:pStyle w:val="0"/>
        <w:spacing w:before="200" w:line-rule="auto"/>
        <w:ind w:firstLine="540"/>
        <w:jc w:val="both"/>
      </w:pPr>
      <w:r>
        <w:rPr>
          <w:sz w:val="20"/>
        </w:rPr>
        <w:t xml:space="preserve">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w:history="0" r:id="rId10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bookmarkStart w:id="292" w:name="P292"/>
    <w:bookmarkEnd w:id="292"/>
    <w:p>
      <w:pPr>
        <w:pStyle w:val="0"/>
        <w:spacing w:before="200" w:line-rule="auto"/>
        <w:ind w:firstLine="540"/>
        <w:jc w:val="both"/>
      </w:pPr>
      <w:r>
        <w:rPr>
          <w:sz w:val="20"/>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w:history="0" r:id="rId10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bookmarkStart w:id="293" w:name="P293"/>
    <w:bookmarkEnd w:id="293"/>
    <w:p>
      <w:pPr>
        <w:pStyle w:val="0"/>
        <w:spacing w:before="200" w:line-rule="auto"/>
        <w:ind w:firstLine="540"/>
        <w:jc w:val="both"/>
      </w:pPr>
      <w:r>
        <w:rPr>
          <w:sz w:val="20"/>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w:history="0" r:id="rId11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p>
      <w:pPr>
        <w:pStyle w:val="0"/>
        <w:spacing w:before="200" w:line-rule="auto"/>
        <w:ind w:firstLine="540"/>
        <w:jc w:val="both"/>
      </w:pPr>
      <w:r>
        <w:rPr>
          <w:sz w:val="20"/>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11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bookmarkStart w:id="295" w:name="P295"/>
    <w:bookmarkEnd w:id="295"/>
    <w:p>
      <w:pPr>
        <w:pStyle w:val="0"/>
        <w:spacing w:before="200" w:line-rule="auto"/>
        <w:ind w:firstLine="540"/>
        <w:jc w:val="both"/>
      </w:pPr>
      <w:r>
        <w:rPr>
          <w:sz w:val="20"/>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bookmarkStart w:id="296" w:name="P296"/>
    <w:bookmarkEnd w:id="296"/>
    <w:p>
      <w:pPr>
        <w:pStyle w:val="0"/>
        <w:spacing w:before="200" w:line-rule="auto"/>
        <w:ind w:firstLine="540"/>
        <w:jc w:val="both"/>
      </w:pPr>
      <w:r>
        <w:rPr>
          <w:sz w:val="20"/>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11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bookmarkStart w:id="297" w:name="P297"/>
    <w:bookmarkEnd w:id="297"/>
    <w:p>
      <w:pPr>
        <w:pStyle w:val="0"/>
        <w:spacing w:before="200" w:line-rule="auto"/>
        <w:ind w:firstLine="540"/>
        <w:jc w:val="both"/>
      </w:pPr>
      <w:r>
        <w:rPr>
          <w:sz w:val="20"/>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11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bookmarkStart w:id="298" w:name="P298"/>
    <w:bookmarkEnd w:id="298"/>
    <w:p>
      <w:pPr>
        <w:pStyle w:val="0"/>
        <w:spacing w:before="200" w:line-rule="auto"/>
        <w:ind w:firstLine="540"/>
        <w:jc w:val="both"/>
      </w:pPr>
      <w:r>
        <w:rPr>
          <w:sz w:val="20"/>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11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bookmarkStart w:id="299" w:name="P299"/>
    <w:bookmarkEnd w:id="299"/>
    <w:p>
      <w:pPr>
        <w:pStyle w:val="0"/>
        <w:spacing w:before="200" w:line-rule="auto"/>
        <w:ind w:firstLine="540"/>
        <w:jc w:val="both"/>
      </w:pPr>
      <w:r>
        <w:rPr>
          <w:sz w:val="20"/>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11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p>
      <w:pPr>
        <w:pStyle w:val="0"/>
        <w:spacing w:before="200" w:line-rule="auto"/>
        <w:ind w:firstLine="540"/>
        <w:jc w:val="both"/>
      </w:pPr>
      <w:r>
        <w:rPr>
          <w:sz w:val="20"/>
        </w:rPr>
        <w:t xml:space="preserve">4) В случае представления уведомления о переходе права пользования недрами:</w:t>
      </w:r>
    </w:p>
    <w:bookmarkStart w:id="301" w:name="P301"/>
    <w:bookmarkEnd w:id="301"/>
    <w:p>
      <w:pPr>
        <w:pStyle w:val="0"/>
        <w:spacing w:before="200" w:line-rule="auto"/>
        <w:ind w:firstLine="540"/>
        <w:jc w:val="both"/>
      </w:pPr>
      <w:r>
        <w:rPr>
          <w:sz w:val="20"/>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bookmarkStart w:id="302" w:name="P302"/>
    <w:bookmarkEnd w:id="302"/>
    <w:p>
      <w:pPr>
        <w:pStyle w:val="0"/>
        <w:spacing w:before="200" w:line-rule="auto"/>
        <w:ind w:firstLine="540"/>
        <w:jc w:val="both"/>
      </w:pPr>
      <w:r>
        <w:rPr>
          <w:sz w:val="20"/>
        </w:rPr>
        <w:t xml:space="preserve">б) недостоверность сведений, указанных в уведомлении о переходе права пользования недрами.</w:t>
      </w:r>
    </w:p>
    <w:p>
      <w:pPr>
        <w:pStyle w:val="0"/>
        <w:spacing w:before="200" w:line-rule="auto"/>
        <w:ind w:firstLine="540"/>
        <w:jc w:val="both"/>
      </w:pPr>
      <w:r>
        <w:rPr>
          <w:sz w:val="20"/>
        </w:rPr>
        <w:t xml:space="preserve">5) В случае представления заявителем уведомления о переходе прав на земельный участок:</w:t>
      </w:r>
    </w:p>
    <w:bookmarkStart w:id="304" w:name="P304"/>
    <w:bookmarkEnd w:id="304"/>
    <w:p>
      <w:pPr>
        <w:pStyle w:val="0"/>
        <w:spacing w:before="200" w:line-rule="auto"/>
        <w:ind w:firstLine="540"/>
        <w:jc w:val="both"/>
      </w:pPr>
      <w:r>
        <w:rPr>
          <w:sz w:val="20"/>
        </w:rPr>
        <w:t xml:space="preserve">а) отсутствие в уведомлении о переходе прав на земельный участок реквизитов правоустанавливающих документов на такой земельный участок;</w:t>
      </w:r>
    </w:p>
    <w:bookmarkStart w:id="305" w:name="P305"/>
    <w:bookmarkEnd w:id="305"/>
    <w:p>
      <w:pPr>
        <w:pStyle w:val="0"/>
        <w:spacing w:before="200" w:line-rule="auto"/>
        <w:ind w:firstLine="540"/>
        <w:jc w:val="both"/>
      </w:pPr>
      <w:r>
        <w:rPr>
          <w:sz w:val="20"/>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bookmarkStart w:id="306" w:name="P306"/>
    <w:bookmarkEnd w:id="306"/>
    <w:p>
      <w:pPr>
        <w:pStyle w:val="0"/>
        <w:spacing w:before="200" w:line-rule="auto"/>
        <w:ind w:firstLine="540"/>
        <w:jc w:val="both"/>
      </w:pPr>
      <w:r>
        <w:rPr>
          <w:sz w:val="20"/>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w:history="0" r:id="rId11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p>
      <w:pPr>
        <w:pStyle w:val="0"/>
        <w:spacing w:before="200" w:line-rule="auto"/>
        <w:ind w:firstLine="540"/>
        <w:jc w:val="both"/>
      </w:pPr>
      <w:r>
        <w:rPr>
          <w:sz w:val="20"/>
        </w:rPr>
        <w:t xml:space="preserve">6) В случае представления заявления о внесении изменений в связи с необходимостью продления срока действия разрешения на строительство:</w:t>
      </w:r>
    </w:p>
    <w:bookmarkStart w:id="308" w:name="P308"/>
    <w:bookmarkEnd w:id="308"/>
    <w:p>
      <w:pPr>
        <w:pStyle w:val="0"/>
        <w:spacing w:before="200" w:line-rule="auto"/>
        <w:ind w:firstLine="540"/>
        <w:jc w:val="both"/>
      </w:pPr>
      <w:r>
        <w:rPr>
          <w:sz w:val="20"/>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bookmarkStart w:id="309" w:name="P309"/>
    <w:bookmarkEnd w:id="309"/>
    <w:p>
      <w:pPr>
        <w:pStyle w:val="0"/>
        <w:spacing w:before="200" w:line-rule="auto"/>
        <w:ind w:firstLine="540"/>
        <w:jc w:val="both"/>
      </w:pPr>
      <w:r>
        <w:rPr>
          <w:sz w:val="2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w:history="0" r:id="rId11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5 статьи 52</w:t>
        </w:r>
      </w:hyperlink>
      <w:r>
        <w:rPr>
          <w:sz w:val="20"/>
        </w:rPr>
        <w:t xml:space="preserve"> Градостроительного кодекса Российской Федерации;</w:t>
      </w:r>
    </w:p>
    <w:bookmarkStart w:id="310" w:name="P310"/>
    <w:bookmarkEnd w:id="310"/>
    <w:p>
      <w:pPr>
        <w:pStyle w:val="0"/>
        <w:spacing w:before="200" w:line-rule="auto"/>
        <w:ind w:firstLine="540"/>
        <w:jc w:val="both"/>
      </w:pPr>
      <w:r>
        <w:rPr>
          <w:sz w:val="20"/>
        </w:rPr>
        <w:t xml:space="preserve">в) подача заявления о внесении изменений менее чем за десять рабочих дней до истечения срока действия разрешения на строительство.</w:t>
      </w:r>
    </w:p>
    <w:p>
      <w:pPr>
        <w:pStyle w:val="0"/>
        <w:spacing w:before="200" w:line-rule="auto"/>
        <w:ind w:firstLine="540"/>
        <w:jc w:val="both"/>
      </w:pPr>
      <w:r>
        <w:rPr>
          <w:sz w:val="20"/>
        </w:rPr>
        <w:t xml:space="preserve">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bookmarkStart w:id="312" w:name="P312"/>
    <w:bookmarkEnd w:id="312"/>
    <w:p>
      <w:pPr>
        <w:pStyle w:val="0"/>
        <w:spacing w:before="200" w:line-rule="auto"/>
        <w:ind w:firstLine="540"/>
        <w:jc w:val="both"/>
      </w:pPr>
      <w:r>
        <w:rPr>
          <w:sz w:val="20"/>
        </w:rPr>
        <w:t xml:space="preserve">а) отсутствие документов, предусмотренных настоящим Административным регламентом;</w:t>
      </w:r>
    </w:p>
    <w:bookmarkStart w:id="313" w:name="P313"/>
    <w:bookmarkEnd w:id="313"/>
    <w:p>
      <w:pPr>
        <w:pStyle w:val="0"/>
        <w:spacing w:before="200" w:line-rule="auto"/>
        <w:ind w:firstLine="540"/>
        <w:jc w:val="both"/>
      </w:pPr>
      <w:r>
        <w:rPr>
          <w:sz w:val="20"/>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bookmarkStart w:id="314" w:name="P314"/>
    <w:bookmarkEnd w:id="314"/>
    <w:p>
      <w:pPr>
        <w:pStyle w:val="0"/>
        <w:spacing w:before="200" w:line-rule="auto"/>
        <w:ind w:firstLine="540"/>
        <w:jc w:val="both"/>
      </w:pPr>
      <w:r>
        <w:rPr>
          <w:sz w:val="20"/>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bookmarkStart w:id="315" w:name="P315"/>
    <w:bookmarkEnd w:id="315"/>
    <w:p>
      <w:pPr>
        <w:pStyle w:val="0"/>
        <w:spacing w:before="200" w:line-rule="auto"/>
        <w:ind w:firstLine="540"/>
        <w:jc w:val="both"/>
      </w:pPr>
      <w:r>
        <w:rPr>
          <w:sz w:val="20"/>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bookmarkStart w:id="316" w:name="P316"/>
    <w:bookmarkEnd w:id="316"/>
    <w:p>
      <w:pPr>
        <w:pStyle w:val="0"/>
        <w:spacing w:before="200" w:line-rule="auto"/>
        <w:ind w:firstLine="540"/>
        <w:jc w:val="both"/>
      </w:pPr>
      <w:r>
        <w:rPr>
          <w:sz w:val="20"/>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bookmarkStart w:id="317" w:name="P317"/>
    <w:bookmarkEnd w:id="317"/>
    <w:p>
      <w:pPr>
        <w:pStyle w:val="0"/>
        <w:spacing w:before="200" w:line-rule="auto"/>
        <w:ind w:firstLine="540"/>
        <w:jc w:val="both"/>
      </w:pPr>
      <w:r>
        <w:rPr>
          <w:sz w:val="20"/>
        </w:rPr>
        <w:t xml:space="preserve">е) подача заявления о внесении изменений менее чем за десять рабочих дней до истечения срока действия разрешения на строительство.</w:t>
      </w:r>
    </w:p>
    <w:p>
      <w:pPr>
        <w:pStyle w:val="0"/>
        <w:jc w:val="both"/>
      </w:pPr>
      <w:r>
        <w:rPr>
          <w:sz w:val="20"/>
        </w:rPr>
        <w:t xml:space="preserve">(п. 2.14 в ред. </w:t>
      </w:r>
      <w:hyperlink w:history="0" r:id="rId118"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bookmarkStart w:id="319" w:name="P319"/>
    <w:bookmarkEnd w:id="319"/>
    <w:p>
      <w:pPr>
        <w:pStyle w:val="0"/>
        <w:spacing w:before="200" w:line-rule="auto"/>
        <w:ind w:firstLine="540"/>
        <w:jc w:val="both"/>
      </w:pPr>
      <w:r>
        <w:rPr>
          <w:sz w:val="20"/>
        </w:rPr>
        <w:t xml:space="preserve">2.14.1. Результат предоставления услуги, указанный в </w:t>
      </w:r>
      <w:hyperlink w:history="0" w:anchor="P129" w:tooltip="2.5. Результатом предоставления услуги является:">
        <w:r>
          <w:rPr>
            <w:sz w:val="20"/>
            <w:color w:val="0000ff"/>
          </w:rPr>
          <w:t xml:space="preserve">пункте 2.5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Портале, в случае, если такой способ указан в заявлении о выдаче разрешения на строительство, заявлении о внесении изменений, уведомлении;</w:t>
      </w:r>
    </w:p>
    <w:p>
      <w:pPr>
        <w:pStyle w:val="0"/>
        <w:spacing w:before="200" w:line-rule="auto"/>
        <w:ind w:firstLine="540"/>
        <w:jc w:val="both"/>
      </w:pPr>
      <w:r>
        <w:rPr>
          <w:sz w:val="20"/>
        </w:rPr>
        <w:t xml:space="preserve">- выдается заявителю на бумажном носителе при личном обращении в Учреждение, в том числе через уполномоченную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0"/>
        <w:spacing w:before="200" w:line-rule="auto"/>
        <w:ind w:firstLine="540"/>
        <w:jc w:val="both"/>
      </w:pPr>
      <w:r>
        <w:rPr>
          <w:sz w:val="20"/>
        </w:rPr>
        <w:t xml:space="preserve">Разрешение на строительство выдается Учреждением исключительно в электронной форме в случаях, установленных нормативным правовым актом субъекта Российской Федерации.</w:t>
      </w:r>
    </w:p>
    <w:p>
      <w:pPr>
        <w:pStyle w:val="0"/>
        <w:spacing w:before="200" w:line-rule="auto"/>
        <w:ind w:firstLine="540"/>
        <w:jc w:val="both"/>
      </w:pPr>
      <w:r>
        <w:rPr>
          <w:sz w:val="20"/>
        </w:rPr>
        <w:t xml:space="preserve">Неполучение (несвоевременное получение) документов, запрошенных в соответствии с договорами о межведомственном и межуровневом взаимодействии, не может являться основанием для отказа в предоставлении услуги.</w:t>
      </w:r>
    </w:p>
    <w:p>
      <w:pPr>
        <w:pStyle w:val="0"/>
        <w:jc w:val="both"/>
      </w:pPr>
      <w:r>
        <w:rPr>
          <w:sz w:val="20"/>
        </w:rPr>
        <w:t xml:space="preserve">(п. 2.14.1 введен </w:t>
      </w:r>
      <w:hyperlink w:history="0" r:id="rId119"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2.15. Предоставление услуги осуществляется бесплатно.</w:t>
      </w:r>
    </w:p>
    <w:p>
      <w:pPr>
        <w:pStyle w:val="0"/>
        <w:spacing w:before="200" w:line-rule="auto"/>
        <w:ind w:firstLine="540"/>
        <w:jc w:val="both"/>
      </w:pPr>
      <w:r>
        <w:rPr>
          <w:sz w:val="20"/>
        </w:rPr>
        <w:t xml:space="preserve">2.16.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pPr>
        <w:pStyle w:val="0"/>
        <w:jc w:val="both"/>
      </w:pPr>
      <w:r>
        <w:rPr>
          <w:sz w:val="20"/>
        </w:rPr>
        <w:t xml:space="preserve">(в ред. </w:t>
      </w:r>
      <w:hyperlink w:history="0" r:id="rId120"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2.17. Максимальный срок регистрации заявления не должен превышать 45 минут.</w:t>
      </w:r>
    </w:p>
    <w:p>
      <w:pPr>
        <w:pStyle w:val="0"/>
        <w:spacing w:before="200" w:line-rule="auto"/>
        <w:ind w:firstLine="540"/>
        <w:jc w:val="both"/>
      </w:pPr>
      <w:r>
        <w:rPr>
          <w:sz w:val="20"/>
        </w:rPr>
        <w:t xml:space="preserve">2.18.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Здание, в котором находятся помещения уполномоченной организации, должно быть оборудовано отдельным входом для свободного доступа заявителей.</w:t>
      </w:r>
    </w:p>
    <w:p>
      <w:pPr>
        <w:pStyle w:val="0"/>
        <w:spacing w:before="200" w:line-rule="auto"/>
        <w:ind w:firstLine="540"/>
        <w:jc w:val="both"/>
      </w:pPr>
      <w:r>
        <w:rPr>
          <w:sz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уполномоченной организации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местонахождение и юридический адрес;</w:t>
      </w:r>
    </w:p>
    <w:p>
      <w:pPr>
        <w:pStyle w:val="0"/>
        <w:spacing w:before="200" w:line-rule="auto"/>
        <w:ind w:firstLine="540"/>
        <w:jc w:val="both"/>
      </w:pPr>
      <w:r>
        <w:rPr>
          <w:sz w:val="20"/>
        </w:rPr>
        <w:t xml:space="preserve">режим работы;</w:t>
      </w:r>
    </w:p>
    <w:p>
      <w:pPr>
        <w:pStyle w:val="0"/>
        <w:spacing w:before="200" w:line-rule="auto"/>
        <w:ind w:firstLine="540"/>
        <w:jc w:val="both"/>
      </w:pPr>
      <w:r>
        <w:rPr>
          <w:sz w:val="20"/>
        </w:rPr>
        <w:t xml:space="preserve">график приема;</w:t>
      </w:r>
    </w:p>
    <w:p>
      <w:pPr>
        <w:pStyle w:val="0"/>
        <w:spacing w:before="200" w:line-rule="auto"/>
        <w:ind w:firstLine="540"/>
        <w:jc w:val="both"/>
      </w:pPr>
      <w:r>
        <w:rPr>
          <w:sz w:val="20"/>
        </w:rPr>
        <w:t xml:space="preserve">номера телефонов для справок.</w:t>
      </w:r>
    </w:p>
    <w:p>
      <w:pPr>
        <w:pStyle w:val="0"/>
        <w:spacing w:before="200" w:line-rule="auto"/>
        <w:ind w:firstLine="540"/>
        <w:jc w:val="both"/>
      </w:pPr>
      <w:r>
        <w:rPr>
          <w:sz w:val="20"/>
        </w:rPr>
        <w:t xml:space="preserve">Помещения, в которых предоставляется услуга,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Помещения, в которых предоставляется услуга, оснащаются:</w:t>
      </w:r>
    </w:p>
    <w:p>
      <w:pPr>
        <w:pStyle w:val="0"/>
        <w:spacing w:before="200" w:line-rule="auto"/>
        <w:ind w:firstLine="540"/>
        <w:jc w:val="both"/>
      </w:pPr>
      <w:r>
        <w:rPr>
          <w:sz w:val="20"/>
        </w:rPr>
        <w:t xml:space="preserve">- противопожарной системой и средствами пожаротушения;</w:t>
      </w:r>
    </w:p>
    <w:p>
      <w:pPr>
        <w:pStyle w:val="0"/>
        <w:spacing w:before="200" w:line-rule="auto"/>
        <w:ind w:firstLine="540"/>
        <w:jc w:val="both"/>
      </w:pPr>
      <w:r>
        <w:rPr>
          <w:sz w:val="20"/>
        </w:rPr>
        <w:t xml:space="preserve">- системой оповещения о возникновении чрезвычайной ситуации;</w:t>
      </w:r>
    </w:p>
    <w:p>
      <w:pPr>
        <w:pStyle w:val="0"/>
        <w:spacing w:before="200" w:line-rule="auto"/>
        <w:ind w:firstLine="540"/>
        <w:jc w:val="both"/>
      </w:pPr>
      <w:r>
        <w:rPr>
          <w:sz w:val="20"/>
        </w:rPr>
        <w:t xml:space="preserve">- средствами оказания первой медицинской помощи;</w:t>
      </w:r>
    </w:p>
    <w:p>
      <w:pPr>
        <w:pStyle w:val="0"/>
        <w:spacing w:before="200" w:line-rule="auto"/>
        <w:ind w:firstLine="540"/>
        <w:jc w:val="both"/>
      </w:pPr>
      <w:r>
        <w:rPr>
          <w:sz w:val="20"/>
        </w:rPr>
        <w:t xml:space="preserve">- туалетными комнатами для посетителей.</w:t>
      </w:r>
    </w:p>
    <w:p>
      <w:pPr>
        <w:pStyle w:val="0"/>
        <w:spacing w:before="200" w:line-rule="auto"/>
        <w:ind w:firstLine="540"/>
        <w:jc w:val="both"/>
      </w:pPr>
      <w:r>
        <w:rPr>
          <w:sz w:val="20"/>
        </w:rPr>
        <w:t xml:space="preserve">Помещения уполномоченной организации, где осуществляется прием и выдача документов, включают места для ожидания, места для информирования заявителей и заполнения необходимых документов, а также места для приема заявителей.</w:t>
      </w:r>
    </w:p>
    <w:p>
      <w:pPr>
        <w:pStyle w:val="0"/>
        <w:spacing w:before="200" w:line-rule="auto"/>
        <w:ind w:firstLine="540"/>
        <w:jc w:val="both"/>
      </w:pPr>
      <w:r>
        <w:rPr>
          <w:sz w:val="20"/>
        </w:rPr>
        <w:t xml:space="preserve">Места для ожидания должны соответствовать комфортным условиям для заявителей и оптимальным условиям работы специалистов.</w:t>
      </w:r>
    </w:p>
    <w:p>
      <w:pPr>
        <w:pStyle w:val="0"/>
        <w:spacing w:before="200" w:line-rule="auto"/>
        <w:ind w:firstLine="540"/>
        <w:jc w:val="both"/>
      </w:pPr>
      <w:r>
        <w:rPr>
          <w:sz w:val="20"/>
        </w:rPr>
        <w:t xml:space="preserve">Места для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w:t>
      </w:r>
    </w:p>
    <w:p>
      <w:pPr>
        <w:pStyle w:val="0"/>
        <w:spacing w:before="200" w:line-rule="auto"/>
        <w:ind w:firstLine="540"/>
        <w:jc w:val="both"/>
      </w:pPr>
      <w:r>
        <w:rPr>
          <w:sz w:val="20"/>
        </w:rPr>
        <w:t xml:space="preserve">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о выдаче разрешения на строительство, заявлений о внесении изменений, уведомлений, и необходимыми канцелярскими принадлежностями.</w:t>
      </w:r>
    </w:p>
    <w:p>
      <w:pPr>
        <w:pStyle w:val="0"/>
        <w:spacing w:before="200" w:line-rule="auto"/>
        <w:ind w:firstLine="540"/>
        <w:jc w:val="both"/>
      </w:pPr>
      <w:r>
        <w:rPr>
          <w:sz w:val="20"/>
        </w:rPr>
        <w:t xml:space="preserve">На информационных стендах уполномоченной организации размещается следующая информация:</w:t>
      </w:r>
    </w:p>
    <w:p>
      <w:pPr>
        <w:pStyle w:val="0"/>
        <w:spacing w:before="200" w:line-rule="auto"/>
        <w:ind w:firstLine="540"/>
        <w:jc w:val="both"/>
      </w:pPr>
      <w:r>
        <w:rPr>
          <w:sz w:val="20"/>
        </w:rPr>
        <w:t xml:space="preserve">- срок предоставления услуги и сроки выполнения отдельных административных действий;</w:t>
      </w:r>
    </w:p>
    <w:p>
      <w:pPr>
        <w:pStyle w:val="0"/>
        <w:spacing w:before="200" w:line-rule="auto"/>
        <w:ind w:firstLine="540"/>
        <w:jc w:val="both"/>
      </w:pPr>
      <w:r>
        <w:rPr>
          <w:sz w:val="20"/>
        </w:rPr>
        <w:t xml:space="preserve">- форма заявления и образец его заполнения;</w:t>
      </w:r>
    </w:p>
    <w:p>
      <w:pPr>
        <w:pStyle w:val="0"/>
        <w:spacing w:before="200" w:line-rule="auto"/>
        <w:ind w:firstLine="540"/>
        <w:jc w:val="both"/>
      </w:pPr>
      <w:r>
        <w:rPr>
          <w:sz w:val="20"/>
        </w:rPr>
        <w:t xml:space="preserve">- перечень документов, необходимых для предоставления услуги, и предъявляемые к ним требования;</w:t>
      </w:r>
    </w:p>
    <w:p>
      <w:pPr>
        <w:pStyle w:val="0"/>
        <w:spacing w:before="200" w:line-rule="auto"/>
        <w:ind w:firstLine="540"/>
        <w:jc w:val="both"/>
      </w:pPr>
      <w:r>
        <w:rPr>
          <w:sz w:val="20"/>
        </w:rPr>
        <w:t xml:space="preserve">- перечень оснований для отказа в предоставлении услуги;</w:t>
      </w:r>
    </w:p>
    <w:p>
      <w:pPr>
        <w:pStyle w:val="0"/>
        <w:spacing w:before="200" w:line-rule="auto"/>
        <w:ind w:firstLine="540"/>
        <w:jc w:val="both"/>
      </w:pPr>
      <w:r>
        <w:rPr>
          <w:sz w:val="20"/>
        </w:rPr>
        <w:t xml:space="preserve">- информация о платности (бесплатности) предоставления услуги;</w:t>
      </w:r>
    </w:p>
    <w:p>
      <w:pPr>
        <w:pStyle w:val="0"/>
        <w:spacing w:before="200" w:line-rule="auto"/>
        <w:ind w:firstLine="540"/>
        <w:jc w:val="both"/>
      </w:pPr>
      <w:r>
        <w:rPr>
          <w:sz w:val="20"/>
        </w:rPr>
        <w:t xml:space="preserve">- извлечения из Административного регламента.</w:t>
      </w:r>
    </w:p>
    <w:p>
      <w:pPr>
        <w:pStyle w:val="0"/>
        <w:spacing w:before="200" w:line-rule="auto"/>
        <w:ind w:firstLine="540"/>
        <w:jc w:val="both"/>
      </w:pPr>
      <w:r>
        <w:rPr>
          <w:sz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spacing w:before="200" w:line-rule="auto"/>
        <w:ind w:firstLine="540"/>
        <w:jc w:val="both"/>
      </w:pPr>
      <w:r>
        <w:rPr>
          <w:sz w:val="20"/>
        </w:rPr>
        <w:t xml:space="preserve">Прием заявителей осуществляется в окнах приема документов.</w:t>
      </w:r>
    </w:p>
    <w:p>
      <w:pPr>
        <w:pStyle w:val="0"/>
        <w:spacing w:before="200" w:line-rule="auto"/>
        <w:ind w:firstLine="540"/>
        <w:jc w:val="both"/>
      </w:pPr>
      <w:r>
        <w:rPr>
          <w:sz w:val="20"/>
        </w:rPr>
        <w:t xml:space="preserve">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номера кабинета и наименования отдела;</w:t>
      </w:r>
    </w:p>
    <w:p>
      <w:pPr>
        <w:pStyle w:val="0"/>
        <w:spacing w:before="200" w:line-rule="auto"/>
        <w:ind w:firstLine="540"/>
        <w:jc w:val="both"/>
      </w:pPr>
      <w:r>
        <w:rPr>
          <w:sz w:val="20"/>
        </w:rPr>
        <w:t xml:space="preserve">фамилии, имени и отчества (последнее - при наличии), должности ответственного лица за прием документов;</w:t>
      </w:r>
    </w:p>
    <w:p>
      <w:pPr>
        <w:pStyle w:val="0"/>
        <w:spacing w:before="200" w:line-rule="auto"/>
        <w:ind w:firstLine="540"/>
        <w:jc w:val="both"/>
      </w:pPr>
      <w:r>
        <w:rPr>
          <w:sz w:val="20"/>
        </w:rPr>
        <w:t xml:space="preserve">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0"/>
        <w:spacing w:before="200" w:line-rule="auto"/>
        <w:ind w:firstLine="540"/>
        <w:jc w:val="both"/>
      </w:pPr>
      <w:r>
        <w:rPr>
          <w:sz w:val="20"/>
        </w:rPr>
        <w:t xml:space="preserve">Места для приема документов должны быть снабжены стулом, иметь место для письма и раскладки документов.</w:t>
      </w:r>
    </w:p>
    <w:p>
      <w:pPr>
        <w:pStyle w:val="0"/>
        <w:spacing w:before="200" w:line-rule="auto"/>
        <w:ind w:firstLine="540"/>
        <w:jc w:val="both"/>
      </w:pPr>
      <w:r>
        <w:rPr>
          <w:sz w:val="20"/>
        </w:rPr>
        <w:t xml:space="preserve">В целях обеспечения конфиденциальности сведений о заявителе одним специалистом одновременно ведется прием только одного заявителя по одному обращению за предоставлением одной услуги.</w:t>
      </w:r>
    </w:p>
    <w:p>
      <w:pPr>
        <w:pStyle w:val="0"/>
        <w:spacing w:before="200" w:line-rule="auto"/>
        <w:ind w:firstLine="540"/>
        <w:jc w:val="both"/>
      </w:pPr>
      <w:r>
        <w:rPr>
          <w:sz w:val="20"/>
        </w:rPr>
        <w:t xml:space="preserve">При оборудовании помещений обеспечивается возможность беспрепятственной эвакуации всех заявителей, должностных лиц и специалистов в случае возникновения чрезвычайной ситуации.</w:t>
      </w:r>
    </w:p>
    <w:p>
      <w:pPr>
        <w:pStyle w:val="0"/>
        <w:spacing w:before="200" w:line-rule="auto"/>
        <w:ind w:firstLine="540"/>
        <w:jc w:val="both"/>
      </w:pPr>
      <w:r>
        <w:rPr>
          <w:sz w:val="20"/>
        </w:rPr>
        <w:t xml:space="preserve">По решению руководителя уполномоченной организации график (режим) работы уполномоченной организации может быть изменен.</w:t>
      </w:r>
    </w:p>
    <w:p>
      <w:pPr>
        <w:pStyle w:val="0"/>
        <w:jc w:val="both"/>
      </w:pPr>
      <w:r>
        <w:rPr>
          <w:sz w:val="20"/>
        </w:rPr>
        <w:t xml:space="preserve">(п. 2.18 в ред. </w:t>
      </w:r>
      <w:hyperlink w:history="0" r:id="rId121"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2.19. Здания и помещения должны отвечать требованиям законодательства Российской Федерации о социальной защите инвалидов.</w:t>
      </w:r>
    </w:p>
    <w:p>
      <w:pPr>
        <w:pStyle w:val="0"/>
        <w:spacing w:before="200" w:line-rule="auto"/>
        <w:ind w:firstLine="540"/>
        <w:jc w:val="both"/>
      </w:pPr>
      <w:r>
        <w:rPr>
          <w:sz w:val="20"/>
        </w:rPr>
        <w:t xml:space="preserve">При предоставлении услуги инвалидам обеспечиваются:</w:t>
      </w:r>
    </w:p>
    <w:p>
      <w:pPr>
        <w:pStyle w:val="0"/>
        <w:spacing w:before="200" w:line-rule="auto"/>
        <w:ind w:firstLine="540"/>
        <w:jc w:val="both"/>
      </w:pPr>
      <w:r>
        <w:rPr>
          <w:sz w:val="20"/>
        </w:rPr>
        <w:t xml:space="preserve">- возможность беспрепятственного доступа к объекту (зданию, помещению), в котором предоставляется услуга;</w:t>
      </w:r>
    </w:p>
    <w:p>
      <w:pPr>
        <w:pStyle w:val="0"/>
        <w:spacing w:before="200" w:line-rule="auto"/>
        <w:ind w:firstLine="540"/>
        <w:jc w:val="both"/>
      </w:pPr>
      <w:r>
        <w:rPr>
          <w:sz w:val="20"/>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 сопровождение инвалидов, имеющих стойкие расстройства функции зрения и самостоятельного передвижения, и оказания им помощи;</w:t>
      </w:r>
    </w:p>
    <w:p>
      <w:pPr>
        <w:pStyle w:val="0"/>
        <w:spacing w:before="200" w:line-rule="auto"/>
        <w:ind w:firstLine="540"/>
        <w:jc w:val="both"/>
      </w:pPr>
      <w:r>
        <w:rPr>
          <w:sz w:val="20"/>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pPr>
        <w:pStyle w:val="0"/>
        <w:spacing w:before="200" w:line-rule="auto"/>
        <w:ind w:firstLine="540"/>
        <w:jc w:val="both"/>
      </w:pPr>
      <w:r>
        <w:rPr>
          <w:sz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 сурдопереводчика и тифлосурдопереводчика;</w:t>
      </w:r>
    </w:p>
    <w:p>
      <w:pPr>
        <w:pStyle w:val="0"/>
        <w:spacing w:before="200" w:line-rule="auto"/>
        <w:ind w:firstLine="540"/>
        <w:jc w:val="both"/>
      </w:pPr>
      <w:r>
        <w:rPr>
          <w:sz w:val="2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0"/>
        <w:spacing w:before="200" w:line-rule="auto"/>
        <w:ind w:firstLine="540"/>
        <w:jc w:val="both"/>
      </w:pPr>
      <w:r>
        <w:rPr>
          <w:sz w:val="20"/>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0"/>
        <w:spacing w:before="200" w:line-rule="auto"/>
        <w:ind w:firstLine="540"/>
        <w:jc w:val="both"/>
      </w:pPr>
      <w:r>
        <w:rPr>
          <w:sz w:val="20"/>
        </w:rPr>
        <w:t xml:space="preserve">Помещение для приема заявителей, имеющих инвалидность, должно соответствовать следующим требованиям:</w:t>
      </w:r>
    </w:p>
    <w:p>
      <w:pPr>
        <w:pStyle w:val="0"/>
        <w:spacing w:before="200" w:line-rule="auto"/>
        <w:ind w:firstLine="540"/>
        <w:jc w:val="both"/>
      </w:pPr>
      <w:r>
        <w:rPr>
          <w:sz w:val="20"/>
        </w:rPr>
        <w:t xml:space="preserve">- обязательное наличие справочно-информационной службы;</w:t>
      </w:r>
    </w:p>
    <w:p>
      <w:pPr>
        <w:pStyle w:val="0"/>
        <w:spacing w:before="200" w:line-rule="auto"/>
        <w:ind w:firstLine="540"/>
        <w:jc w:val="both"/>
      </w:pPr>
      <w:r>
        <w:rPr>
          <w:sz w:val="20"/>
        </w:rPr>
        <w:t xml:space="preserve">-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pPr>
        <w:pStyle w:val="0"/>
        <w:spacing w:before="200" w:line-rule="auto"/>
        <w:ind w:firstLine="540"/>
        <w:jc w:val="both"/>
      </w:pPr>
      <w:r>
        <w:rPr>
          <w:sz w:val="20"/>
        </w:rPr>
        <w:t xml:space="preserve">Размещение помещений для приема заявителей, имеющих инвалидность, осуществляется преимущественно на нижних этажах зданий.</w:t>
      </w:r>
    </w:p>
    <w:p>
      <w:pPr>
        <w:pStyle w:val="0"/>
        <w:spacing w:before="200" w:line-rule="auto"/>
        <w:ind w:firstLine="540"/>
        <w:jc w:val="both"/>
      </w:pPr>
      <w:r>
        <w:rPr>
          <w:sz w:val="20"/>
        </w:rPr>
        <w:t xml:space="preserve">В зоне места ожидания должны быть выделены зоны специализированного обслуживания инвалидов в здании.</w:t>
      </w:r>
    </w:p>
    <w:p>
      <w:pPr>
        <w:pStyle w:val="0"/>
        <w:spacing w:before="200" w:line-rule="auto"/>
        <w:ind w:firstLine="540"/>
        <w:jc w:val="both"/>
      </w:pPr>
      <w:r>
        <w:rPr>
          <w:sz w:val="20"/>
        </w:rPr>
        <w:t xml:space="preserve">В зоне места ожидания должны быть предусмотрены места для инвалидов из расчета не менее 5%, но не менее одного места от расчетной вместимости здания или расчетного числа посетителей.</w:t>
      </w:r>
    </w:p>
    <w:p>
      <w:pPr>
        <w:pStyle w:val="0"/>
        <w:spacing w:before="200" w:line-rule="auto"/>
        <w:ind w:firstLine="540"/>
        <w:jc w:val="both"/>
      </w:pPr>
      <w:r>
        <w:rPr>
          <w:sz w:val="20"/>
        </w:rPr>
        <w:t xml:space="preserve">Зона мест ожидания заявителей, имеющих инвалидность, размещается преимущественно на нижних этажах зданий.</w:t>
      </w:r>
    </w:p>
    <w:p>
      <w:pPr>
        <w:pStyle w:val="0"/>
        <w:spacing w:before="200" w:line-rule="auto"/>
        <w:ind w:firstLine="540"/>
        <w:jc w:val="both"/>
      </w:pPr>
      <w:r>
        <w:rPr>
          <w:sz w:val="20"/>
        </w:rPr>
        <w:t xml:space="preserve">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pStyle w:val="0"/>
        <w:spacing w:before="200" w:line-rule="auto"/>
        <w:ind w:firstLine="540"/>
        <w:jc w:val="both"/>
      </w:pPr>
      <w:r>
        <w:rPr>
          <w:sz w:val="20"/>
        </w:rPr>
        <w:t xml:space="preserve">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pPr>
        <w:pStyle w:val="0"/>
        <w:spacing w:before="200" w:line-rule="auto"/>
        <w:ind w:firstLine="540"/>
        <w:jc w:val="both"/>
      </w:pPr>
      <w:r>
        <w:rPr>
          <w:sz w:val="20"/>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spacing w:before="200" w:line-rule="auto"/>
        <w:ind w:firstLine="540"/>
        <w:jc w:val="both"/>
      </w:pPr>
      <w:r>
        <w:rPr>
          <w:sz w:val="20"/>
        </w:rPr>
        <w:t xml:space="preserve">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pPr>
        <w:pStyle w:val="0"/>
        <w:jc w:val="both"/>
      </w:pPr>
      <w:r>
        <w:rPr>
          <w:sz w:val="20"/>
        </w:rPr>
        <w:t xml:space="preserve">(п. 2.19 в ред. </w:t>
      </w:r>
      <w:hyperlink w:history="0" r:id="rId122"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2.20. Заявитель имеет право представить документы по предварительной записи.</w:t>
      </w:r>
    </w:p>
    <w:p>
      <w:pPr>
        <w:pStyle w:val="0"/>
        <w:spacing w:before="200" w:line-rule="auto"/>
        <w:ind w:firstLine="540"/>
        <w:jc w:val="both"/>
      </w:pPr>
      <w:r>
        <w:rPr>
          <w:sz w:val="20"/>
        </w:rPr>
        <w:t xml:space="preserve">2.21. Показатели доступности и качества государственной услуги.</w:t>
      </w:r>
    </w:p>
    <w:p>
      <w:pPr>
        <w:pStyle w:val="0"/>
        <w:spacing w:before="200" w:line-rule="auto"/>
        <w:ind w:firstLine="540"/>
        <w:jc w:val="both"/>
      </w:pPr>
      <w:r>
        <w:rPr>
          <w:sz w:val="20"/>
        </w:rPr>
        <w:t xml:space="preserve">Основными показателями доступности предоставления услуги являются:</w:t>
      </w:r>
    </w:p>
    <w:p>
      <w:pPr>
        <w:pStyle w:val="0"/>
        <w:spacing w:before="200" w:line-rule="auto"/>
        <w:ind w:firstLine="540"/>
        <w:jc w:val="both"/>
      </w:pPr>
      <w:r>
        <w:rPr>
          <w:sz w:val="20"/>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возможность получения заявителем уведомлений о предоставлении услуги с помощью ЕПГУ;</w:t>
      </w:r>
    </w:p>
    <w:p>
      <w:pPr>
        <w:pStyle w:val="0"/>
        <w:spacing w:before="200" w:line-rule="auto"/>
        <w:ind w:firstLine="540"/>
        <w:jc w:val="both"/>
      </w:pPr>
      <w:r>
        <w:rPr>
          <w:sz w:val="20"/>
        </w:rPr>
        <w:t xml:space="preserve">возможность получения информации о ходе предоставления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Основными показателями качества предоставления услуги являются:</w:t>
      </w:r>
    </w:p>
    <w:p>
      <w:pPr>
        <w:pStyle w:val="0"/>
        <w:spacing w:before="200" w:line-rule="auto"/>
        <w:ind w:firstLine="540"/>
        <w:jc w:val="both"/>
      </w:pPr>
      <w:r>
        <w:rPr>
          <w:sz w:val="20"/>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минимально возможное количество взаимодействий заявителя с должностными лицами, участвующими в предоставлении услуги;</w:t>
      </w:r>
    </w:p>
    <w:p>
      <w:pPr>
        <w:pStyle w:val="0"/>
        <w:spacing w:before="200" w:line-rule="auto"/>
        <w:ind w:firstLine="540"/>
        <w:jc w:val="both"/>
      </w:pPr>
      <w:r>
        <w:rPr>
          <w:sz w:val="20"/>
        </w:rPr>
        <w:t xml:space="preserve">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отсутствие нарушений установленных сроков в процессе предоставления услуги;</w:t>
      </w:r>
    </w:p>
    <w:p>
      <w:pPr>
        <w:pStyle w:val="0"/>
        <w:spacing w:before="200" w:line-rule="auto"/>
        <w:ind w:firstLine="540"/>
        <w:jc w:val="both"/>
      </w:pPr>
      <w:r>
        <w:rPr>
          <w:sz w:val="20"/>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0"/>
        <w:jc w:val="both"/>
      </w:pPr>
      <w:r>
        <w:rPr>
          <w:sz w:val="20"/>
        </w:rPr>
        <w:t xml:space="preserve">(п. 2.21 в ред. </w:t>
      </w:r>
      <w:hyperlink w:history="0" r:id="rId123"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2.22. Порядок рассмотрения заявления о выдаче разрешения на строительство, заявления о внесении изменений, уведомления.</w:t>
      </w:r>
    </w:p>
    <w:p>
      <w:pPr>
        <w:pStyle w:val="0"/>
        <w:jc w:val="both"/>
      </w:pPr>
      <w:r>
        <w:rPr>
          <w:sz w:val="20"/>
        </w:rPr>
        <w:t xml:space="preserve">(в ред. </w:t>
      </w:r>
      <w:hyperlink w:history="0" r:id="rId124"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Портала доводятся до заявителя путем уведомления об изменении статуса заявления, уведомления в личном кабинете заявителя на Портале.</w:t>
      </w:r>
    </w:p>
    <w:p>
      <w:pPr>
        <w:pStyle w:val="0"/>
        <w:spacing w:before="200" w:line-rule="auto"/>
        <w:ind w:firstLine="540"/>
        <w:jc w:val="both"/>
      </w:pPr>
      <w:r>
        <w:rPr>
          <w:sz w:val="20"/>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history="0" w:anchor="P161" w:tooltip="б) на бумажном носителе посредством личного обращения в Учреждение либо посредством почтового отправления с уведомлением о вручении;">
        <w:r>
          <w:rPr>
            <w:sz w:val="20"/>
            <w:color w:val="0000ff"/>
          </w:rPr>
          <w:t xml:space="preserve">подпунктах "б"</w:t>
        </w:r>
      </w:hyperlink>
      <w:r>
        <w:rPr>
          <w:sz w:val="20"/>
        </w:rPr>
        <w:t xml:space="preserve">, </w:t>
      </w:r>
      <w:hyperlink w:history="0" w:anchor="P162" w:tooltip="в) на бумажном носителе посредством обращения в Учреждение через уполномоченную организацию.">
        <w:r>
          <w:rPr>
            <w:sz w:val="20"/>
            <w:color w:val="0000ff"/>
          </w:rPr>
          <w:t xml:space="preserve">"в" пункта 2.9</w:t>
        </w:r>
      </w:hyperlink>
      <w:r>
        <w:rPr>
          <w:sz w:val="20"/>
        </w:rPr>
        <w:t xml:space="preserve"> настоящего Административного регламента, предоставляются заявителю на основании его устного (при личном обращении либо по телефону в Учреждение, уполномоченную организацию) либо письменного запроса, составляемого в произвольной форме, без взимания платы.</w:t>
      </w:r>
    </w:p>
    <w:p>
      <w:pPr>
        <w:pStyle w:val="0"/>
        <w:spacing w:before="200" w:line-rule="auto"/>
        <w:ind w:firstLine="540"/>
        <w:jc w:val="both"/>
      </w:pPr>
      <w:r>
        <w:rPr>
          <w:sz w:val="20"/>
        </w:rPr>
        <w:t xml:space="preserve">Письменный запрос может быть подан:</w:t>
      </w:r>
    </w:p>
    <w:p>
      <w:pPr>
        <w:pStyle w:val="0"/>
        <w:spacing w:before="200" w:line-rule="auto"/>
        <w:ind w:firstLine="540"/>
        <w:jc w:val="both"/>
      </w:pPr>
      <w:r>
        <w:rPr>
          <w:sz w:val="20"/>
        </w:rPr>
        <w:t xml:space="preserve">а) на бумажном носителе посредством личного обращения в Учреждение, либо посредством почтового отправления с объявленной ценностью при его пересылке, описью вложения и уведомлением о вручении;</w:t>
      </w:r>
    </w:p>
    <w:p>
      <w:pPr>
        <w:pStyle w:val="0"/>
        <w:spacing w:before="200" w:line-rule="auto"/>
        <w:ind w:firstLine="540"/>
        <w:jc w:val="both"/>
      </w:pPr>
      <w:r>
        <w:rPr>
          <w:sz w:val="20"/>
        </w:rPr>
        <w:t xml:space="preserve">б) в электронной форме посредством электронной почты.</w:t>
      </w:r>
    </w:p>
    <w:p>
      <w:pPr>
        <w:pStyle w:val="0"/>
        <w:spacing w:before="200" w:line-rule="auto"/>
        <w:ind w:firstLine="540"/>
        <w:jc w:val="both"/>
      </w:pPr>
      <w:r>
        <w:rPr>
          <w:sz w:val="20"/>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Учреждение, уполномоченную организацию)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0"/>
        <w:jc w:val="both"/>
      </w:pPr>
      <w:r>
        <w:rPr>
          <w:sz w:val="20"/>
        </w:rPr>
        <w:t xml:space="preserve">(п. 2.22 в ред. </w:t>
      </w:r>
      <w:hyperlink w:history="0" r:id="rId125"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2.23. Результат предоставления услуги (его копия или сведения, содержащиеся в нем), предусмотренный </w:t>
      </w:r>
      <w:hyperlink w:history="0" w:anchor="P130" w:tooltip="а) разрешение на строительство (в том числе на отдельные этапы строительства, реконструкции объекта капитального строительства);">
        <w:r>
          <w:rPr>
            <w:sz w:val="20"/>
            <w:color w:val="0000ff"/>
          </w:rPr>
          <w:t xml:space="preserve">подпунктом "а" пункта 2.5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pPr>
        <w:pStyle w:val="0"/>
        <w:spacing w:before="200" w:line-rule="auto"/>
        <w:ind w:firstLine="540"/>
        <w:jc w:val="both"/>
      </w:pPr>
      <w:r>
        <w:rPr>
          <w:sz w:val="20"/>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hyperlink w:history="0" r:id="rId12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пункте 5.1 статьи 6</w:t>
        </w:r>
      </w:hyperlink>
      <w:r>
        <w:rPr>
          <w:sz w:val="20"/>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pPr>
        <w:pStyle w:val="0"/>
        <w:spacing w:before="200" w:line-rule="auto"/>
        <w:ind w:firstLine="540"/>
        <w:jc w:val="both"/>
      </w:pPr>
      <w:r>
        <w:rPr>
          <w:sz w:val="2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pPr>
        <w:pStyle w:val="0"/>
        <w:spacing w:before="200" w:line-rule="auto"/>
        <w:ind w:firstLine="540"/>
        <w:jc w:val="both"/>
      </w:pPr>
      <w:r>
        <w:rPr>
          <w:sz w:val="2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pPr>
        <w:pStyle w:val="0"/>
        <w:spacing w:before="200" w:line-rule="auto"/>
        <w:ind w:firstLine="540"/>
        <w:jc w:val="both"/>
      </w:pPr>
      <w:r>
        <w:rPr>
          <w:sz w:val="20"/>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pPr>
        <w:pStyle w:val="0"/>
        <w:spacing w:before="200" w:line-rule="auto"/>
        <w:ind w:firstLine="540"/>
        <w:jc w:val="both"/>
      </w:pPr>
      <w:r>
        <w:rPr>
          <w:sz w:val="20"/>
        </w:rPr>
        <w:t xml:space="preserve">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pPr>
        <w:pStyle w:val="0"/>
        <w:jc w:val="both"/>
      </w:pPr>
      <w:r>
        <w:rPr>
          <w:sz w:val="20"/>
        </w:rPr>
        <w:t xml:space="preserve">(п. 2.23 введен </w:t>
      </w:r>
      <w:hyperlink w:history="0" r:id="rId127"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2.24. Порядок исправления допущенных опечаток и ошибок в разрешении на строительство.</w:t>
      </w:r>
    </w:p>
    <w:p>
      <w:pPr>
        <w:pStyle w:val="0"/>
        <w:spacing w:before="200" w:line-rule="auto"/>
        <w:ind w:firstLine="540"/>
        <w:jc w:val="both"/>
      </w:pPr>
      <w:r>
        <w:rPr>
          <w:sz w:val="20"/>
        </w:rPr>
        <w:t xml:space="preserve">Заявитель вправе обратиться в Учреждение, уполномоченную организацию с </w:t>
      </w:r>
      <w:hyperlink w:history="0" w:anchor="P1563" w:tooltip="ЗАЯВЛЕНИЕ">
        <w:r>
          <w:rPr>
            <w:sz w:val="20"/>
            <w:color w:val="0000ff"/>
          </w:rPr>
          <w:t xml:space="preserve">заявлением</w:t>
        </w:r>
      </w:hyperlink>
      <w:r>
        <w:rPr>
          <w:sz w:val="20"/>
        </w:rPr>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настоящему Административному регламенту в порядке, установленном настоящим Административным регламентом.</w:t>
      </w:r>
    </w:p>
    <w:p>
      <w:pPr>
        <w:pStyle w:val="0"/>
        <w:spacing w:before="200" w:line-rule="auto"/>
        <w:ind w:firstLine="540"/>
        <w:jc w:val="both"/>
      </w:pPr>
      <w:r>
        <w:rPr>
          <w:sz w:val="20"/>
        </w:rPr>
        <w:t xml:space="preserve">В случае подтверждения наличия допущенных опечаток, ошибок в выданных в результате предоставления услуги документах должностное лицо Учреждения, ответственное за предоставление услуги, осуществляет исправление ошибки путем издания приказа о внесении изменений в указанные документы в срок, не превышающий 5 рабочих дней с момента регистрации соответствующего заявления в Учреждении.</w:t>
      </w:r>
    </w:p>
    <w:p>
      <w:pPr>
        <w:pStyle w:val="0"/>
        <w:spacing w:before="200" w:line-rule="auto"/>
        <w:ind w:firstLine="540"/>
        <w:jc w:val="both"/>
      </w:pPr>
      <w:r>
        <w:rPr>
          <w:sz w:val="20"/>
        </w:rPr>
        <w:t xml:space="preserve">Приказ о внесении изменений в ранее выданный документ, являющийся результатом предоставления услуги, либо </w:t>
      </w:r>
      <w:hyperlink w:history="0" w:anchor="P1662" w:tooltip="РЕШЕНИЕ">
        <w:r>
          <w:rPr>
            <w:sz w:val="20"/>
            <w:color w:val="0000ff"/>
          </w:rPr>
          <w:t xml:space="preserve">решение</w:t>
        </w:r>
      </w:hyperlink>
      <w:r>
        <w:rPr>
          <w:sz w:val="20"/>
        </w:rPr>
        <w:t xml:space="preserve"> об отказе во внесении исправлений в разрешение на строительство по форме согласно приложению N 9 к настоящему Административному регламенту направляется заявителю в порядке, установленном </w:t>
      </w:r>
      <w:hyperlink w:history="0" w:anchor="P319" w:tooltip="2.14.1. Результат предоставления услуги, указанный в пункте 2.5 настоящего Административного регламента:">
        <w:r>
          <w:rPr>
            <w:sz w:val="20"/>
            <w:color w:val="0000ff"/>
          </w:rPr>
          <w:t xml:space="preserve">пунктом 2.14.1</w:t>
        </w:r>
      </w:hyperlink>
      <w:r>
        <w:rPr>
          <w:sz w:val="20"/>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0"/>
        <w:spacing w:before="200" w:line-rule="auto"/>
        <w:ind w:firstLine="540"/>
        <w:jc w:val="both"/>
      </w:pPr>
      <w:r>
        <w:rPr>
          <w:sz w:val="20"/>
        </w:rPr>
        <w:t xml:space="preserve">В случае отсутствия опечаток и (или) ошибок в документах, выданных в результате предоставления услуги, должностное лицо Учреждения, ответственное за предоставление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в Учреждении.</w:t>
      </w:r>
    </w:p>
    <w:p>
      <w:pPr>
        <w:pStyle w:val="0"/>
        <w:jc w:val="both"/>
      </w:pPr>
      <w:r>
        <w:rPr>
          <w:sz w:val="20"/>
        </w:rPr>
        <w:t xml:space="preserve">(п. 2.24 введен </w:t>
      </w:r>
      <w:hyperlink w:history="0" r:id="rId128"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2.25. Исчерпывающий перечень оснований для отказа в исправлении допущенных опечаток и ошибок в разрешении на строительство:</w:t>
      </w:r>
    </w:p>
    <w:bookmarkStart w:id="429" w:name="P429"/>
    <w:bookmarkEnd w:id="429"/>
    <w:p>
      <w:pPr>
        <w:pStyle w:val="0"/>
        <w:spacing w:before="200" w:line-rule="auto"/>
        <w:ind w:firstLine="540"/>
        <w:jc w:val="both"/>
      </w:pPr>
      <w:r>
        <w:rPr>
          <w:sz w:val="20"/>
        </w:rPr>
        <w:t xml:space="preserve">а) несоответствие заявителя кругу лиц, указанных в </w:t>
      </w:r>
      <w:hyperlink w:history="0" w:anchor="P56" w:tooltip="1.2. Заявителем на получение государствен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quot;Росатом&quot;, Государственная корпорация по космической деятельности &quot;Роскосмос&quot;, о...">
        <w:r>
          <w:rPr>
            <w:sz w:val="20"/>
            <w:color w:val="0000ff"/>
          </w:rPr>
          <w:t xml:space="preserve">пункте 1.2</w:t>
        </w:r>
      </w:hyperlink>
      <w:r>
        <w:rPr>
          <w:sz w:val="20"/>
        </w:rPr>
        <w:t xml:space="preserve"> настоящего Административного регламента;</w:t>
      </w:r>
    </w:p>
    <w:bookmarkStart w:id="430" w:name="P430"/>
    <w:bookmarkEnd w:id="430"/>
    <w:p>
      <w:pPr>
        <w:pStyle w:val="0"/>
        <w:spacing w:before="200" w:line-rule="auto"/>
        <w:ind w:firstLine="540"/>
        <w:jc w:val="both"/>
      </w:pPr>
      <w:r>
        <w:rPr>
          <w:sz w:val="20"/>
        </w:rPr>
        <w:t xml:space="preserve">б) отсутствие факта допущения опечаток и ошибок в разрешении на строительство.</w:t>
      </w:r>
    </w:p>
    <w:p>
      <w:pPr>
        <w:pStyle w:val="0"/>
        <w:jc w:val="both"/>
      </w:pPr>
      <w:r>
        <w:rPr>
          <w:sz w:val="20"/>
        </w:rPr>
        <w:t xml:space="preserve">(п. 2.25 введен </w:t>
      </w:r>
      <w:hyperlink w:history="0" r:id="rId129"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2.26. Порядок выдачи дубликата разрешения на строительство.</w:t>
      </w:r>
    </w:p>
    <w:p>
      <w:pPr>
        <w:pStyle w:val="0"/>
        <w:spacing w:before="200" w:line-rule="auto"/>
        <w:ind w:firstLine="540"/>
        <w:jc w:val="both"/>
      </w:pPr>
      <w:r>
        <w:rPr>
          <w:sz w:val="20"/>
        </w:rPr>
        <w:t xml:space="preserve">Заявитель вправе обратиться в Учреждение, уполномоченную организацию с </w:t>
      </w:r>
      <w:hyperlink w:history="0" w:anchor="P1711" w:tooltip="ЗАЯВЛЕНИЕ">
        <w:r>
          <w:rPr>
            <w:sz w:val="20"/>
            <w:color w:val="0000ff"/>
          </w:rPr>
          <w:t xml:space="preserve">заявлением</w:t>
        </w:r>
      </w:hyperlink>
      <w:r>
        <w:rPr>
          <w:sz w:val="20"/>
        </w:rPr>
        <w:t xml:space="preserve"> о выдаче дубликата разрешения на строительство (далее - заявление о выдаче дубликата) по форме согласно приложению N 10 к настоящему Административному регламенту, в порядке, установленном настоящим Административным регламентом.</w:t>
      </w:r>
    </w:p>
    <w:p>
      <w:pPr>
        <w:pStyle w:val="0"/>
        <w:spacing w:before="200" w:line-rule="auto"/>
        <w:ind w:firstLine="540"/>
        <w:jc w:val="both"/>
      </w:pPr>
      <w:r>
        <w:rPr>
          <w:sz w:val="20"/>
        </w:rPr>
        <w:t xml:space="preserve">В случае отсутствия оснований для отказа в выдаче дубликата разрешения на строительство, установленных </w:t>
      </w:r>
      <w:hyperlink w:history="0" w:anchor="P437" w:tooltip="2.27. Исчерпывающий перечень оснований для отказа в выдаче дубликата разрешения на строительство:">
        <w:r>
          <w:rPr>
            <w:sz w:val="20"/>
            <w:color w:val="0000ff"/>
          </w:rPr>
          <w:t xml:space="preserve">пунктом 2.27</w:t>
        </w:r>
      </w:hyperlink>
      <w:r>
        <w:rPr>
          <w:sz w:val="20"/>
        </w:rPr>
        <w:t xml:space="preserve"> настоящего Административного регламента, Учреждение, уполномоченная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pPr>
        <w:pStyle w:val="0"/>
        <w:spacing w:before="200" w:line-rule="auto"/>
        <w:ind w:firstLine="540"/>
        <w:jc w:val="both"/>
      </w:pPr>
      <w:r>
        <w:rPr>
          <w:sz w:val="20"/>
        </w:rPr>
        <w:t xml:space="preserve">Дубликат разрешения на строительство либо решение об отказе в выдаче дубликата разрешения на строительство по форме согласно </w:t>
      </w:r>
      <w:hyperlink w:history="0" w:anchor="P1798" w:tooltip="РЕШЕНИЕ">
        <w:r>
          <w:rPr>
            <w:sz w:val="20"/>
            <w:color w:val="0000ff"/>
          </w:rPr>
          <w:t xml:space="preserve">приложению N 11</w:t>
        </w:r>
      </w:hyperlink>
      <w:r>
        <w:rPr>
          <w:sz w:val="20"/>
        </w:rPr>
        <w:t xml:space="preserve"> к настоящему Административному регламенту направляется заявителю в порядке, установленном </w:t>
      </w:r>
      <w:hyperlink w:history="0" w:anchor="P319" w:tooltip="2.14.1. Результат предоставления услуги, указанный в пункте 2.5 настоящего Административного регламента:">
        <w:r>
          <w:rPr>
            <w:sz w:val="20"/>
            <w:color w:val="0000ff"/>
          </w:rPr>
          <w:t xml:space="preserve">пунктом 2.14.1</w:t>
        </w:r>
      </w:hyperlink>
      <w:r>
        <w:rPr>
          <w:sz w:val="20"/>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0"/>
        <w:jc w:val="both"/>
      </w:pPr>
      <w:r>
        <w:rPr>
          <w:sz w:val="20"/>
        </w:rPr>
        <w:t xml:space="preserve">(п. 2.26 введен </w:t>
      </w:r>
      <w:hyperlink w:history="0" r:id="rId130"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bookmarkStart w:id="437" w:name="P437"/>
    <w:bookmarkEnd w:id="437"/>
    <w:p>
      <w:pPr>
        <w:pStyle w:val="0"/>
        <w:spacing w:before="200" w:line-rule="auto"/>
        <w:ind w:firstLine="540"/>
        <w:jc w:val="both"/>
      </w:pPr>
      <w:r>
        <w:rPr>
          <w:sz w:val="20"/>
        </w:rPr>
        <w:t xml:space="preserve">2.27. Исчерпывающий перечень оснований для отказа в выдаче дубликата разрешения на строительство:</w:t>
      </w:r>
    </w:p>
    <w:p>
      <w:pPr>
        <w:pStyle w:val="0"/>
        <w:spacing w:before="200" w:line-rule="auto"/>
        <w:ind w:firstLine="540"/>
        <w:jc w:val="both"/>
      </w:pPr>
      <w:r>
        <w:rPr>
          <w:sz w:val="20"/>
        </w:rPr>
        <w:t xml:space="preserve">несоответствие заявителя кругу лиц, указанных в </w:t>
      </w:r>
      <w:hyperlink w:history="0" w:anchor="P56" w:tooltip="1.2. Заявителем на получение государствен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quot;Росатом&quot;, Государственная корпорация по космической деятельности &quot;Роскосмос&quot;, о...">
        <w:r>
          <w:rPr>
            <w:sz w:val="20"/>
            <w:color w:val="0000ff"/>
          </w:rPr>
          <w:t xml:space="preserve">пункте 1.2</w:t>
        </w:r>
      </w:hyperlink>
      <w:r>
        <w:rPr>
          <w:sz w:val="20"/>
        </w:rPr>
        <w:t xml:space="preserve"> настоящего Административного регламента.</w:t>
      </w:r>
    </w:p>
    <w:p>
      <w:pPr>
        <w:pStyle w:val="0"/>
        <w:jc w:val="both"/>
      </w:pPr>
      <w:r>
        <w:rPr>
          <w:sz w:val="20"/>
        </w:rPr>
        <w:t xml:space="preserve">(п. 2.27 введен </w:t>
      </w:r>
      <w:hyperlink w:history="0" r:id="rId131"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2.28. Порядок оставления заявления о выдаче разрешения на строительство, заявления о внесении изменений, уведомления без рассмотрения.</w:t>
      </w:r>
    </w:p>
    <w:p>
      <w:pPr>
        <w:pStyle w:val="0"/>
        <w:spacing w:before="200" w:line-rule="auto"/>
        <w:ind w:firstLine="540"/>
        <w:jc w:val="both"/>
      </w:pPr>
      <w:r>
        <w:rPr>
          <w:sz w:val="20"/>
        </w:rPr>
        <w:t xml:space="preserve">Заявитель вправе обратиться в Учреждение, уполномоченную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w:t>
      </w:r>
      <w:hyperlink w:history="0" w:anchor="P1842" w:tooltip="ЗАЯВЛЕНИЕ">
        <w:r>
          <w:rPr>
            <w:sz w:val="20"/>
            <w:color w:val="0000ff"/>
          </w:rPr>
          <w:t xml:space="preserve">приложению N 12</w:t>
        </w:r>
      </w:hyperlink>
      <w:r>
        <w:rPr>
          <w:sz w:val="20"/>
        </w:rPr>
        <w:t xml:space="preserve"> в порядке, установленном настоящим Административным регламентом, не позднее рабочего дня, предшествующего дню окончания срока предоставления услуги.</w:t>
      </w:r>
    </w:p>
    <w:p>
      <w:pPr>
        <w:pStyle w:val="0"/>
        <w:spacing w:before="200" w:line-rule="auto"/>
        <w:ind w:firstLine="540"/>
        <w:jc w:val="both"/>
      </w:pPr>
      <w:r>
        <w:rPr>
          <w:sz w:val="20"/>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Учреждение принимает решение об оставлении заявления о выдаче разрешения на строительство, заявления о внесении изменений, уведомления без рассмотрения.</w:t>
      </w:r>
    </w:p>
    <w:p>
      <w:pPr>
        <w:pStyle w:val="0"/>
        <w:spacing w:before="200" w:line-rule="auto"/>
        <w:ind w:firstLine="540"/>
        <w:jc w:val="both"/>
      </w:pPr>
      <w:hyperlink w:history="0" w:anchor="P1927" w:tooltip="                                  РЕШЕНИЕ">
        <w:r>
          <w:rPr>
            <w:sz w:val="20"/>
            <w:color w:val="0000ff"/>
          </w:rPr>
          <w:t xml:space="preserve">Решение</w:t>
        </w:r>
      </w:hyperlink>
      <w:r>
        <w:rPr>
          <w:sz w:val="20"/>
        </w:rPr>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настоящему Административному регламенту, в порядке, установленном </w:t>
      </w:r>
      <w:hyperlink w:history="0" w:anchor="P319" w:tooltip="2.14.1. Результат предоставления услуги, указанный в пункте 2.5 настоящего Административного регламента:">
        <w:r>
          <w:rPr>
            <w:sz w:val="20"/>
            <w:color w:val="0000ff"/>
          </w:rPr>
          <w:t xml:space="preserve">пунктом 2.14.1</w:t>
        </w:r>
      </w:hyperlink>
      <w:r>
        <w:rPr>
          <w:sz w:val="20"/>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Учреждение, уполномоченную организацию за предоставлением услуги.</w:t>
      </w:r>
    </w:p>
    <w:p>
      <w:pPr>
        <w:pStyle w:val="0"/>
        <w:jc w:val="both"/>
      </w:pPr>
      <w:r>
        <w:rPr>
          <w:sz w:val="20"/>
        </w:rPr>
        <w:t xml:space="preserve">(п. 2.28 введен </w:t>
      </w:r>
      <w:hyperlink w:history="0" r:id="rId132"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2.29. При предоставлении услуги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w:history="0" r:id="rId13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(далее - Федеральный </w:t>
      </w:r>
      <w:hyperlink w:history="0" r:id="rId13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N 210-ФЗ).</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w:t>
      </w:r>
      <w:hyperlink w:history="0" r:id="rId13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13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jc w:val="both"/>
      </w:pPr>
      <w:r>
        <w:rPr>
          <w:sz w:val="20"/>
        </w:rPr>
        <w:t xml:space="preserve">(п. 2.29 введен </w:t>
      </w:r>
      <w:hyperlink w:history="0" r:id="rId137"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bookmarkStart w:id="455" w:name="P455"/>
    <w:bookmarkEnd w:id="455"/>
    <w:p>
      <w:pPr>
        <w:pStyle w:val="0"/>
        <w:spacing w:before="200" w:line-rule="auto"/>
        <w:ind w:firstLine="540"/>
        <w:jc w:val="both"/>
      </w:pPr>
      <w:r>
        <w:rPr>
          <w:sz w:val="20"/>
        </w:rPr>
        <w:t xml:space="preserve">2.30. В случаях, определенных </w:t>
      </w:r>
      <w:hyperlink w:history="0" r:id="rId13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49</w:t>
        </w:r>
      </w:hyperlink>
      <w:r>
        <w:rPr>
          <w:sz w:val="20"/>
        </w:rPr>
        <w:t xml:space="preserve"> Градостроительного кодекса Российской Федерации, услугами, необходимыми и обязательными для предоставления услуги, являются:</w:t>
      </w:r>
    </w:p>
    <w:p>
      <w:pPr>
        <w:pStyle w:val="0"/>
        <w:spacing w:before="200" w:line-rule="auto"/>
        <w:ind w:firstLine="540"/>
        <w:jc w:val="both"/>
      </w:pPr>
      <w:r>
        <w:rPr>
          <w:sz w:val="20"/>
        </w:rPr>
        <w:t xml:space="preserve">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pPr>
        <w:pStyle w:val="0"/>
        <w:spacing w:before="200" w:line-rule="auto"/>
        <w:ind w:firstLine="540"/>
        <w:jc w:val="both"/>
      </w:pPr>
      <w:r>
        <w:rPr>
          <w:sz w:val="20"/>
        </w:rPr>
        <w:t xml:space="preserve">Порядок оказания данной услуги определен </w:t>
      </w:r>
      <w:hyperlink w:history="0" r:id="rId139"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pPr>
        <w:pStyle w:val="0"/>
        <w:spacing w:before="200" w:line-rule="auto"/>
        <w:ind w:firstLine="540"/>
        <w:jc w:val="both"/>
      </w:pPr>
      <w:r>
        <w:rPr>
          <w:sz w:val="20"/>
        </w:rPr>
        <w:t xml:space="preserve">Порядок оказания данной услуги установлен </w:t>
      </w:r>
      <w:hyperlink w:history="0" r:id="rId140"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pPr>
        <w:pStyle w:val="0"/>
        <w:jc w:val="both"/>
      </w:pPr>
      <w:r>
        <w:rPr>
          <w:sz w:val="20"/>
        </w:rPr>
        <w:t xml:space="preserve">(п. 2.30 введен </w:t>
      </w:r>
      <w:hyperlink w:history="0" r:id="rId141"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2.31.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0"/>
        <w:spacing w:before="200" w:line-rule="auto"/>
        <w:ind w:firstLine="540"/>
        <w:jc w:val="both"/>
      </w:pPr>
      <w:r>
        <w:rPr>
          <w:sz w:val="20"/>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pPr>
        <w:pStyle w:val="0"/>
        <w:spacing w:before="200" w:line-rule="auto"/>
        <w:ind w:firstLine="540"/>
        <w:jc w:val="both"/>
      </w:pPr>
      <w:r>
        <w:rPr>
          <w:sz w:val="20"/>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pPr>
        <w:pStyle w:val="0"/>
        <w:spacing w:before="200" w:line-rule="auto"/>
        <w:ind w:firstLine="540"/>
        <w:jc w:val="both"/>
      </w:pPr>
      <w:r>
        <w:rPr>
          <w:sz w:val="20"/>
        </w:rPr>
        <w:t xml:space="preserve">- для государственной экспертизы проектной документации и результатов инженерных изысканий в соответствии с </w:t>
      </w:r>
      <w:hyperlink w:history="0" r:id="rId142"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pPr>
        <w:pStyle w:val="0"/>
        <w:jc w:val="both"/>
      </w:pPr>
      <w:r>
        <w:rPr>
          <w:sz w:val="20"/>
        </w:rPr>
        <w:t xml:space="preserve">(п. 2.31 введен </w:t>
      </w:r>
      <w:hyperlink w:history="0" r:id="rId143"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 от 31.05.2022 N 283-п)</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0"/>
        </w:rPr>
      </w:r>
    </w:p>
    <w:p>
      <w:pPr>
        <w:pStyle w:val="0"/>
        <w:ind w:firstLine="540"/>
        <w:jc w:val="both"/>
      </w:pPr>
      <w:r>
        <w:rPr>
          <w:sz w:val="20"/>
        </w:rPr>
        <w:t xml:space="preserve">3.1. Состав и последовательность выполнения административных процедур (действий) при подаче заявления о предоставлении услуги в уполномоченной организации и при направлении запроса о предоставлении услуги в электронной форме.</w:t>
      </w:r>
    </w:p>
    <w:p>
      <w:pPr>
        <w:pStyle w:val="0"/>
        <w:spacing w:before="200" w:line-rule="auto"/>
        <w:ind w:firstLine="540"/>
        <w:jc w:val="both"/>
      </w:pPr>
      <w:r>
        <w:rPr>
          <w:sz w:val="20"/>
        </w:rPr>
        <w:t xml:space="preserve">Предоставление услуги включает в себя следующие административные процедуры:</w:t>
      </w:r>
    </w:p>
    <w:p>
      <w:pPr>
        <w:pStyle w:val="0"/>
        <w:spacing w:before="200" w:line-rule="auto"/>
        <w:ind w:firstLine="540"/>
        <w:jc w:val="both"/>
      </w:pPr>
      <w:r>
        <w:rPr>
          <w:sz w:val="20"/>
        </w:rPr>
        <w:t xml:space="preserve">1) прием, проверка документов и регистрация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3) рассмотрение документов и сведений;</w:t>
      </w:r>
    </w:p>
    <w:p>
      <w:pPr>
        <w:pStyle w:val="0"/>
        <w:spacing w:before="200" w:line-rule="auto"/>
        <w:ind w:firstLine="540"/>
        <w:jc w:val="both"/>
      </w:pPr>
      <w:r>
        <w:rPr>
          <w:sz w:val="20"/>
        </w:rPr>
        <w:t xml:space="preserve">4) принятие решения;</w:t>
      </w:r>
    </w:p>
    <w:p>
      <w:pPr>
        <w:pStyle w:val="0"/>
        <w:spacing w:before="200" w:line-rule="auto"/>
        <w:ind w:firstLine="540"/>
        <w:jc w:val="both"/>
      </w:pPr>
      <w:r>
        <w:rPr>
          <w:sz w:val="20"/>
        </w:rPr>
        <w:t xml:space="preserve">5) выдача результата.</w:t>
      </w:r>
    </w:p>
    <w:p>
      <w:pPr>
        <w:pStyle w:val="0"/>
        <w:spacing w:before="200" w:line-rule="auto"/>
        <w:ind w:firstLine="540"/>
        <w:jc w:val="both"/>
      </w:pPr>
      <w:r>
        <w:rPr>
          <w:sz w:val="20"/>
        </w:rPr>
        <w:t xml:space="preserve">Описание административных процедур представлено в </w:t>
      </w:r>
      <w:hyperlink w:history="0" w:anchor="P1966" w:tooltip="СОСТАВ, ПОСЛЕДОВАТЕЛЬНОСТЬ И СРОКИ ВЫПОЛНЕНИЯ">
        <w:r>
          <w:rPr>
            <w:sz w:val="20"/>
            <w:color w:val="0000ff"/>
          </w:rPr>
          <w:t xml:space="preserve">приложении N 14</w:t>
        </w:r>
      </w:hyperlink>
      <w:r>
        <w:rPr>
          <w:sz w:val="20"/>
        </w:rPr>
        <w:t xml:space="preserve"> к настоящему Административному регламенту.</w:t>
      </w:r>
    </w:p>
    <w:p>
      <w:pPr>
        <w:pStyle w:val="0"/>
        <w:jc w:val="both"/>
      </w:pPr>
      <w:r>
        <w:rPr>
          <w:sz w:val="20"/>
        </w:rPr>
        <w:t xml:space="preserve">(п. 3.1 в ред. </w:t>
      </w:r>
      <w:hyperlink w:history="0" r:id="rId144"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3.2. Прием документов.</w:t>
      </w:r>
    </w:p>
    <w:p>
      <w:pPr>
        <w:pStyle w:val="0"/>
        <w:spacing w:before="200" w:line-rule="auto"/>
        <w:ind w:firstLine="540"/>
        <w:jc w:val="both"/>
      </w:pPr>
      <w:r>
        <w:rPr>
          <w:sz w:val="20"/>
        </w:rPr>
        <w:t xml:space="preserve">3.2.1. Прием заявления и документов на бумажном носителе.</w:t>
      </w:r>
    </w:p>
    <w:p>
      <w:pPr>
        <w:pStyle w:val="0"/>
        <w:spacing w:before="200" w:line-rule="auto"/>
        <w:ind w:firstLine="540"/>
        <w:jc w:val="both"/>
      </w:pPr>
      <w:r>
        <w:rPr>
          <w:sz w:val="20"/>
        </w:rPr>
        <w:t xml:space="preserve">Основанием для начала административной процедуры по приему заявления и документов на бумажном носителе является обращение заявителя или его представителя в уполномоченную организацию.</w:t>
      </w:r>
    </w:p>
    <w:p>
      <w:pPr>
        <w:pStyle w:val="0"/>
        <w:spacing w:before="200" w:line-rule="auto"/>
        <w:ind w:firstLine="540"/>
        <w:jc w:val="both"/>
      </w:pPr>
      <w:r>
        <w:rPr>
          <w:sz w:val="20"/>
        </w:rPr>
        <w:t xml:space="preserve">В ходе приема заявления должностное лицо уполномоченной организации, ответственное за прием и регистрацию документов:</w:t>
      </w:r>
    </w:p>
    <w:p>
      <w:pPr>
        <w:pStyle w:val="0"/>
        <w:spacing w:before="200" w:line-rule="auto"/>
        <w:ind w:firstLine="540"/>
        <w:jc w:val="both"/>
      </w:pPr>
      <w:r>
        <w:rPr>
          <w:sz w:val="20"/>
        </w:rPr>
        <w:t xml:space="preserve">а) устанавливает предмет обращения;</w:t>
      </w:r>
    </w:p>
    <w:p>
      <w:pPr>
        <w:pStyle w:val="0"/>
        <w:spacing w:before="200" w:line-rule="auto"/>
        <w:ind w:firstLine="540"/>
        <w:jc w:val="both"/>
      </w:pPr>
      <w:r>
        <w:rPr>
          <w:sz w:val="20"/>
        </w:rPr>
        <w:t xml:space="preserve">б) проверяет документ, удостоверяющий личность заявителя, в случае, если заявление представлено заявителем при личном обращении;</w:t>
      </w:r>
    </w:p>
    <w:p>
      <w:pPr>
        <w:pStyle w:val="0"/>
        <w:spacing w:before="200" w:line-rule="auto"/>
        <w:ind w:firstLine="540"/>
        <w:jc w:val="both"/>
      </w:pPr>
      <w:r>
        <w:rPr>
          <w:sz w:val="20"/>
        </w:rPr>
        <w:t xml:space="preserve">в) проверяет полномочия представителя заявителя физического или юридического лица действовать от имени физического или юридического лица;</w:t>
      </w:r>
    </w:p>
    <w:p>
      <w:pPr>
        <w:pStyle w:val="0"/>
        <w:spacing w:before="200" w:line-rule="auto"/>
        <w:ind w:firstLine="540"/>
        <w:jc w:val="both"/>
      </w:pPr>
      <w:r>
        <w:rPr>
          <w:sz w:val="20"/>
        </w:rPr>
        <w:t xml:space="preserve">г) информирует заявителя об обязанности Учреждения запросить необходимые документы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spacing w:before="200" w:line-rule="auto"/>
        <w:ind w:firstLine="540"/>
        <w:jc w:val="both"/>
      </w:pPr>
      <w:r>
        <w:rPr>
          <w:sz w:val="20"/>
        </w:rPr>
        <w:t xml:space="preserve">д) устанавливает отсутствие оснований для отказа в приеме документов, необходимых для предоставления услуги, предусмотренных </w:t>
      </w:r>
      <w:hyperlink w:history="0" w:anchor="P261" w:tooltip="2.11.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
        <w:r>
          <w:rPr>
            <w:sz w:val="20"/>
            <w:color w:val="0000ff"/>
          </w:rPr>
          <w:t xml:space="preserve">пунктом 2.11</w:t>
        </w:r>
      </w:hyperlink>
      <w:r>
        <w:rPr>
          <w:sz w:val="20"/>
        </w:rPr>
        <w:t xml:space="preserve"> Административного регламента. При наличии указанных оснований возвращает заявление и прилагаемые документы (при их наличии) заявителю;</w:t>
      </w:r>
    </w:p>
    <w:p>
      <w:pPr>
        <w:pStyle w:val="0"/>
        <w:spacing w:before="200" w:line-rule="auto"/>
        <w:ind w:firstLine="540"/>
        <w:jc w:val="both"/>
      </w:pPr>
      <w:r>
        <w:rPr>
          <w:sz w:val="20"/>
        </w:rPr>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history="0" w:anchor="P261" w:tooltip="2.11.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
        <w:r>
          <w:rPr>
            <w:sz w:val="20"/>
            <w:color w:val="0000ff"/>
          </w:rPr>
          <w:t xml:space="preserve">пунктом 2.11</w:t>
        </w:r>
      </w:hyperlink>
      <w:r>
        <w:rPr>
          <w:sz w:val="20"/>
        </w:rPr>
        <w:t xml:space="preserve"> Административного регламента.</w:t>
      </w:r>
    </w:p>
    <w:p>
      <w:pPr>
        <w:pStyle w:val="0"/>
        <w:spacing w:before="200" w:line-rule="auto"/>
        <w:ind w:firstLine="540"/>
        <w:jc w:val="both"/>
      </w:pPr>
      <w:r>
        <w:rPr>
          <w:sz w:val="20"/>
        </w:rPr>
        <w:t xml:space="preserve">Должностное лицо уполномоченной организации, ответственное за прием и регистрацию документов, указывает в АИС МФЦ следующее:</w:t>
      </w:r>
    </w:p>
    <w:p>
      <w:pPr>
        <w:pStyle w:val="0"/>
        <w:spacing w:before="200" w:line-rule="auto"/>
        <w:ind w:firstLine="540"/>
        <w:jc w:val="both"/>
      </w:pPr>
      <w:r>
        <w:rPr>
          <w:sz w:val="20"/>
        </w:rPr>
        <w:t xml:space="preserve">- порядковый номер записи;</w:t>
      </w:r>
    </w:p>
    <w:p>
      <w:pPr>
        <w:pStyle w:val="0"/>
        <w:spacing w:before="200" w:line-rule="auto"/>
        <w:ind w:firstLine="540"/>
        <w:jc w:val="both"/>
      </w:pPr>
      <w:r>
        <w:rPr>
          <w:sz w:val="20"/>
        </w:rPr>
        <w:t xml:space="preserve">- дату;</w:t>
      </w:r>
    </w:p>
    <w:p>
      <w:pPr>
        <w:pStyle w:val="0"/>
        <w:spacing w:before="200" w:line-rule="auto"/>
        <w:ind w:firstLine="540"/>
        <w:jc w:val="both"/>
      </w:pPr>
      <w:r>
        <w:rPr>
          <w:sz w:val="20"/>
        </w:rPr>
        <w:t xml:space="preserve">- общее количество документов в случае их представления заявителем и общее число листов в документах;</w:t>
      </w:r>
    </w:p>
    <w:p>
      <w:pPr>
        <w:pStyle w:val="0"/>
        <w:spacing w:before="200" w:line-rule="auto"/>
        <w:ind w:firstLine="540"/>
        <w:jc w:val="both"/>
      </w:pPr>
      <w:r>
        <w:rPr>
          <w:sz w:val="20"/>
        </w:rPr>
        <w:t xml:space="preserve">- данные о заявителе;</w:t>
      </w:r>
    </w:p>
    <w:p>
      <w:pPr>
        <w:pStyle w:val="0"/>
        <w:spacing w:before="200" w:line-rule="auto"/>
        <w:ind w:firstLine="540"/>
        <w:jc w:val="both"/>
      </w:pPr>
      <w:r>
        <w:rPr>
          <w:sz w:val="20"/>
        </w:rPr>
        <w:t xml:space="preserve">- цель обращения заявителя;</w:t>
      </w:r>
    </w:p>
    <w:p>
      <w:pPr>
        <w:pStyle w:val="0"/>
        <w:spacing w:before="200" w:line-rule="auto"/>
        <w:ind w:firstLine="540"/>
        <w:jc w:val="both"/>
      </w:pPr>
      <w:r>
        <w:rPr>
          <w:sz w:val="20"/>
        </w:rPr>
        <w:t xml:space="preserve">- способ получения результата предоставления услуги;</w:t>
      </w:r>
    </w:p>
    <w:p>
      <w:pPr>
        <w:pStyle w:val="0"/>
        <w:spacing w:before="200" w:line-rule="auto"/>
        <w:ind w:firstLine="540"/>
        <w:jc w:val="both"/>
      </w:pPr>
      <w:r>
        <w:rPr>
          <w:sz w:val="20"/>
        </w:rPr>
        <w:t xml:space="preserve">- свои фамилию и инициалы.</w:t>
      </w:r>
    </w:p>
    <w:p>
      <w:pPr>
        <w:pStyle w:val="0"/>
        <w:spacing w:before="200" w:line-rule="auto"/>
        <w:ind w:firstLine="540"/>
        <w:jc w:val="both"/>
      </w:pPr>
      <w:r>
        <w:rPr>
          <w:sz w:val="20"/>
        </w:rPr>
        <w:t xml:space="preserve">Должностное лицо уполномоченной организации, ответственное за прием и регистрацию документов, оформляет расписку о приеме документов в 2 экземплярах. В расписке указываются перечень документов и дата их получения. Первый экземпляр выдается заявителю, второй экземпляр прикладывается к принятому заявлению.</w:t>
      </w:r>
    </w:p>
    <w:p>
      <w:pPr>
        <w:pStyle w:val="0"/>
        <w:spacing w:before="200" w:line-rule="auto"/>
        <w:ind w:firstLine="540"/>
        <w:jc w:val="both"/>
      </w:pPr>
      <w:r>
        <w:rPr>
          <w:sz w:val="20"/>
        </w:rPr>
        <w:t xml:space="preserve">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w:t>
      </w:r>
    </w:p>
    <w:p>
      <w:pPr>
        <w:pStyle w:val="0"/>
        <w:spacing w:before="200" w:line-rule="auto"/>
        <w:ind w:firstLine="540"/>
        <w:jc w:val="both"/>
      </w:pPr>
      <w:r>
        <w:rPr>
          <w:sz w:val="20"/>
        </w:rPr>
        <w:t xml:space="preserve">Способом фиксации результата выполнения административной процедуры по приему заявления и документов на бумажном носителе является регистрация уполномоченной организацией заявления в АИС МФЦ.</w:t>
      </w:r>
    </w:p>
    <w:p>
      <w:pPr>
        <w:pStyle w:val="0"/>
        <w:spacing w:before="200" w:line-rule="auto"/>
        <w:ind w:firstLine="540"/>
        <w:jc w:val="both"/>
      </w:pPr>
      <w:r>
        <w:rPr>
          <w:sz w:val="20"/>
        </w:rPr>
        <w:t xml:space="preserve">Максимальный срок административной процедуры - 45 минут.</w:t>
      </w:r>
    </w:p>
    <w:p>
      <w:pPr>
        <w:pStyle w:val="0"/>
        <w:spacing w:before="200" w:line-rule="auto"/>
        <w:ind w:firstLine="540"/>
        <w:jc w:val="both"/>
      </w:pPr>
      <w:r>
        <w:rPr>
          <w:sz w:val="20"/>
        </w:rPr>
        <w:t xml:space="preserve">3.2.2. Прием заявления и документов в электронной форме.</w:t>
      </w:r>
    </w:p>
    <w:p>
      <w:pPr>
        <w:pStyle w:val="0"/>
        <w:spacing w:before="200" w:line-rule="auto"/>
        <w:ind w:firstLine="540"/>
        <w:jc w:val="both"/>
      </w:pPr>
      <w:r>
        <w:rPr>
          <w:sz w:val="20"/>
        </w:rPr>
        <w:t xml:space="preserve">При предоставлении услуги в электронной форме заявителю обеспечиваются:</w:t>
      </w:r>
    </w:p>
    <w:p>
      <w:pPr>
        <w:pStyle w:val="0"/>
        <w:spacing w:before="200" w:line-rule="auto"/>
        <w:ind w:firstLine="540"/>
        <w:jc w:val="both"/>
      </w:pPr>
      <w:r>
        <w:rPr>
          <w:sz w:val="20"/>
        </w:rPr>
        <w:t xml:space="preserve">получение информации о порядке и сроках предоставления услуги;</w:t>
      </w:r>
    </w:p>
    <w:p>
      <w:pPr>
        <w:pStyle w:val="0"/>
        <w:spacing w:before="200" w:line-rule="auto"/>
        <w:ind w:firstLine="540"/>
        <w:jc w:val="both"/>
      </w:pPr>
      <w:r>
        <w:rPr>
          <w:sz w:val="20"/>
        </w:rPr>
        <w:t xml:space="preserve">формирование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прием и регистрация Учреждением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pPr>
        <w:pStyle w:val="0"/>
        <w:spacing w:before="200" w:line-rule="auto"/>
        <w:ind w:firstLine="540"/>
        <w:jc w:val="both"/>
      </w:pPr>
      <w:r>
        <w:rPr>
          <w:sz w:val="20"/>
        </w:rPr>
        <w:t xml:space="preserve">получение результата предоставления услуги;</w:t>
      </w:r>
    </w:p>
    <w:p>
      <w:pPr>
        <w:pStyle w:val="0"/>
        <w:spacing w:before="200" w:line-rule="auto"/>
        <w:ind w:firstLine="540"/>
        <w:jc w:val="both"/>
      </w:pPr>
      <w:r>
        <w:rPr>
          <w:sz w:val="20"/>
        </w:rPr>
        <w:t xml:space="preserve">получение сведений о ходе рассмотрения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осуществление оценки качества предоставления услуги;</w:t>
      </w:r>
    </w:p>
    <w:p>
      <w:pPr>
        <w:pStyle w:val="0"/>
        <w:spacing w:before="200" w:line-rule="auto"/>
        <w:ind w:firstLine="540"/>
        <w:jc w:val="both"/>
      </w:pPr>
      <w:r>
        <w:rPr>
          <w:sz w:val="20"/>
        </w:rPr>
        <w:t xml:space="preserve">досудебное (внесудебное) обжалование решений и действий (бездействия) Учреждения, действия (бездействие) должностных лиц Учреждения либо государственного служащего.</w:t>
      </w:r>
    </w:p>
    <w:p>
      <w:pPr>
        <w:pStyle w:val="0"/>
        <w:spacing w:before="200" w:line-rule="auto"/>
        <w:ind w:firstLine="540"/>
        <w:jc w:val="both"/>
      </w:pPr>
      <w:r>
        <w:rPr>
          <w:sz w:val="20"/>
        </w:rPr>
        <w:t xml:space="preserve">Порядок осуществления административных процедур (действий) в электронной форме.</w:t>
      </w:r>
    </w:p>
    <w:p>
      <w:pPr>
        <w:pStyle w:val="0"/>
        <w:spacing w:before="200" w:line-rule="auto"/>
        <w:ind w:firstLine="540"/>
        <w:jc w:val="both"/>
      </w:pPr>
      <w:r>
        <w:rPr>
          <w:sz w:val="20"/>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При формировании заявления заявителю обеспечивается:</w:t>
      </w:r>
    </w:p>
    <w:p>
      <w:pPr>
        <w:pStyle w:val="0"/>
        <w:spacing w:before="200" w:line-rule="auto"/>
        <w:ind w:firstLine="540"/>
        <w:jc w:val="both"/>
      </w:pPr>
      <w:r>
        <w:rPr>
          <w:sz w:val="20"/>
        </w:rPr>
        <w:t xml:space="preserve">а) возможность копирования и сохранения заявления о выдаче разрешения на строительство, заявления о внесении изменений, уведомления и прилагаемых к ним документов, предусмотренных настоящим Административным регламентом, необходимых для предоставления услуги;</w:t>
      </w:r>
    </w:p>
    <w:p>
      <w:pPr>
        <w:pStyle w:val="0"/>
        <w:spacing w:before="200" w:line-rule="auto"/>
        <w:ind w:firstLine="540"/>
        <w:jc w:val="both"/>
      </w:pPr>
      <w:r>
        <w:rPr>
          <w:sz w:val="20"/>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pPr>
        <w:pStyle w:val="0"/>
        <w:spacing w:before="200" w:line-rule="auto"/>
        <w:ind w:firstLine="540"/>
        <w:jc w:val="both"/>
      </w:pPr>
      <w:r>
        <w:rPr>
          <w:sz w:val="20"/>
        </w:rPr>
        <w:t xml:space="preserve">е) возможность доступа заявителя на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pPr>
        <w:pStyle w:val="0"/>
        <w:spacing w:before="200" w:line-rule="auto"/>
        <w:ind w:firstLine="540"/>
        <w:jc w:val="both"/>
      </w:pPr>
      <w:r>
        <w:rPr>
          <w:sz w:val="20"/>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Учреждение, уполномоченную организацию посредством Портала.</w:t>
      </w:r>
    </w:p>
    <w:p>
      <w:pPr>
        <w:pStyle w:val="0"/>
        <w:spacing w:before="200" w:line-rule="auto"/>
        <w:ind w:firstLine="540"/>
        <w:jc w:val="both"/>
      </w:pPr>
      <w:r>
        <w:rPr>
          <w:sz w:val="20"/>
        </w:rPr>
        <w:t xml:space="preserve">Учреждение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Портале, а в случае его поступления в выходной, нерабочий праздничный день, - в следующий за ним первый рабочий день:</w:t>
      </w:r>
    </w:p>
    <w:p>
      <w:pPr>
        <w:pStyle w:val="0"/>
        <w:spacing w:before="200" w:line-rule="auto"/>
        <w:ind w:firstLine="540"/>
        <w:jc w:val="both"/>
      </w:pPr>
      <w:r>
        <w:rPr>
          <w:sz w:val="20"/>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pPr>
        <w:pStyle w:val="0"/>
        <w:spacing w:before="200" w:line-rule="auto"/>
        <w:ind w:firstLine="540"/>
        <w:jc w:val="both"/>
      </w:pPr>
      <w:r>
        <w:rPr>
          <w:sz w:val="20"/>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Учреждения,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Учреждением, для предоставления услуги (далее - ГИС).</w:t>
      </w:r>
    </w:p>
    <w:p>
      <w:pPr>
        <w:pStyle w:val="0"/>
        <w:spacing w:before="200" w:line-rule="auto"/>
        <w:ind w:firstLine="540"/>
        <w:jc w:val="both"/>
      </w:pPr>
      <w:r>
        <w:rPr>
          <w:sz w:val="20"/>
        </w:rPr>
        <w:t xml:space="preserve">Ответственное должностное лицо:</w:t>
      </w:r>
    </w:p>
    <w:p>
      <w:pPr>
        <w:pStyle w:val="0"/>
        <w:spacing w:before="200" w:line-rule="auto"/>
        <w:ind w:firstLine="540"/>
        <w:jc w:val="both"/>
      </w:pPr>
      <w:r>
        <w:rPr>
          <w:sz w:val="20"/>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Портала, с периодом не реже 2 раз в день;</w:t>
      </w:r>
    </w:p>
    <w:p>
      <w:pPr>
        <w:pStyle w:val="0"/>
        <w:spacing w:before="200" w:line-rule="auto"/>
        <w:ind w:firstLine="540"/>
        <w:jc w:val="both"/>
      </w:pPr>
      <w:r>
        <w:rPr>
          <w:sz w:val="20"/>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pPr>
        <w:pStyle w:val="0"/>
        <w:spacing w:before="200" w:line-rule="auto"/>
        <w:ind w:firstLine="540"/>
        <w:jc w:val="both"/>
      </w:pPr>
      <w:r>
        <w:rPr>
          <w:sz w:val="20"/>
        </w:rPr>
        <w:t xml:space="preserve">производит действия в соответствии с пунктом 3.2.2 настоящего Административного регламента.</w:t>
      </w:r>
    </w:p>
    <w:p>
      <w:pPr>
        <w:pStyle w:val="0"/>
        <w:spacing w:before="200" w:line-rule="auto"/>
        <w:ind w:firstLine="540"/>
        <w:jc w:val="both"/>
      </w:pPr>
      <w:r>
        <w:rPr>
          <w:sz w:val="20"/>
        </w:rPr>
        <w:t xml:space="preserve">Заявителю в качестве результата предоставления услуги обеспечивается возможность получения документа:</w:t>
      </w:r>
    </w:p>
    <w:p>
      <w:pPr>
        <w:pStyle w:val="0"/>
        <w:spacing w:before="200" w:line-rule="auto"/>
        <w:ind w:firstLine="540"/>
        <w:jc w:val="both"/>
      </w:pPr>
      <w:r>
        <w:rPr>
          <w:sz w:val="20"/>
        </w:rPr>
        <w:t xml:space="preserve">в форме электронного документа, подписанного усиленной квалифицированной электронной подписью уполномоченного должностного лица Учреждения, направленного заявителю в личный кабинет на Портале;</w:t>
      </w:r>
    </w:p>
    <w:p>
      <w:pPr>
        <w:pStyle w:val="0"/>
        <w:spacing w:before="200" w:line-rule="auto"/>
        <w:ind w:firstLine="540"/>
        <w:jc w:val="both"/>
      </w:pPr>
      <w:r>
        <w:rPr>
          <w:sz w:val="20"/>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уполномоченной организации.</w:t>
      </w:r>
    </w:p>
    <w:p>
      <w:pPr>
        <w:pStyle w:val="0"/>
        <w:spacing w:before="200" w:line-rule="auto"/>
        <w:ind w:firstLine="540"/>
        <w:jc w:val="both"/>
      </w:pPr>
      <w:r>
        <w:rPr>
          <w:sz w:val="20"/>
        </w:rPr>
        <w:t xml:space="preserve">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pPr>
        <w:pStyle w:val="0"/>
        <w:spacing w:before="200" w:line-rule="auto"/>
        <w:ind w:firstLine="540"/>
        <w:jc w:val="both"/>
      </w:pPr>
      <w:r>
        <w:rPr>
          <w:sz w:val="20"/>
        </w:rPr>
        <w:t xml:space="preserve">При предоставлении услуги в электронной форме заявителю направляется:</w:t>
      </w:r>
    </w:p>
    <w:p>
      <w:pPr>
        <w:pStyle w:val="0"/>
        <w:spacing w:before="200" w:line-rule="auto"/>
        <w:ind w:firstLine="540"/>
        <w:jc w:val="both"/>
      </w:pPr>
      <w:r>
        <w:rPr>
          <w:sz w:val="20"/>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0"/>
        <w:spacing w:before="200" w:line-rule="auto"/>
        <w:ind w:firstLine="540"/>
        <w:jc w:val="both"/>
      </w:pPr>
      <w:r>
        <w:rPr>
          <w:sz w:val="20"/>
        </w:rPr>
        <w:t xml:space="preserve">Оценка качества предоставления услуги осуществляется в соответствии с </w:t>
      </w:r>
      <w:hyperlink w:history="0" r:id="rId145"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Заявителю обеспечивается возможность направления жалобы на решения, действия или бездействие Учреждения, должностного лица Учреждения либо государственного служащего в соответствии со </w:t>
      </w:r>
      <w:hyperlink w:history="0" r:id="rId14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и в порядке, установленном </w:t>
      </w:r>
      <w:hyperlink w:history="0" r:id="rId14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t xml:space="preserve">(п. 3.2.2 в ред. </w:t>
      </w:r>
      <w:hyperlink w:history="0" r:id="rId148"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3.3. Направление заявления и документов в Учреждение.</w:t>
      </w:r>
    </w:p>
    <w:p>
      <w:pPr>
        <w:pStyle w:val="0"/>
        <w:spacing w:before="200" w:line-rule="auto"/>
        <w:ind w:firstLine="540"/>
        <w:jc w:val="both"/>
      </w:pPr>
      <w:r>
        <w:rPr>
          <w:sz w:val="20"/>
        </w:rPr>
        <w:t xml:space="preserve">Основанием для начала административной процедуры по направлению заявления и документов уполномоченной организацией в Учреждение является оформление расписки о приеме документов.</w:t>
      </w:r>
    </w:p>
    <w:p>
      <w:pPr>
        <w:pStyle w:val="0"/>
        <w:spacing w:before="200" w:line-rule="auto"/>
        <w:ind w:firstLine="540"/>
        <w:jc w:val="both"/>
      </w:pPr>
      <w:r>
        <w:rPr>
          <w:sz w:val="20"/>
        </w:rPr>
        <w:t xml:space="preserve">Должностное лицо уполномоченной организации, ответственное за прием и регистрацию документов, передает принятое заявление и документы должностному лицу уполномоченной организации, ответственному за направление документов в Учреждение.</w:t>
      </w:r>
    </w:p>
    <w:p>
      <w:pPr>
        <w:pStyle w:val="0"/>
        <w:spacing w:before="200" w:line-rule="auto"/>
        <w:ind w:firstLine="540"/>
        <w:jc w:val="both"/>
      </w:pPr>
      <w:r>
        <w:rPr>
          <w:sz w:val="20"/>
        </w:rPr>
        <w:t xml:space="preserve">Должностное лицо уполномоченной организации, ответственное за направление документов в Учреждение, направляет принятое заявление и документы в Учреждение. На рассмотрение направляются все документы, представленные заявителем.</w:t>
      </w:r>
    </w:p>
    <w:p>
      <w:pPr>
        <w:pStyle w:val="0"/>
        <w:spacing w:before="200" w:line-rule="auto"/>
        <w:ind w:firstLine="540"/>
        <w:jc w:val="both"/>
      </w:pPr>
      <w:r>
        <w:rPr>
          <w:sz w:val="20"/>
        </w:rPr>
        <w:t xml:space="preserve">Направление на рассмотрение заявления и прилагаемых документов (при их наличии) осуществляется с листом сопровождения, в котором указывается:</w:t>
      </w:r>
    </w:p>
    <w:p>
      <w:pPr>
        <w:pStyle w:val="0"/>
        <w:spacing w:before="200" w:line-rule="auto"/>
        <w:ind w:firstLine="540"/>
        <w:jc w:val="both"/>
      </w:pPr>
      <w:r>
        <w:rPr>
          <w:sz w:val="20"/>
        </w:rPr>
        <w:t xml:space="preserve">- наименование Учреждения;</w:t>
      </w:r>
    </w:p>
    <w:p>
      <w:pPr>
        <w:pStyle w:val="0"/>
        <w:spacing w:before="200" w:line-rule="auto"/>
        <w:ind w:firstLine="540"/>
        <w:jc w:val="both"/>
      </w:pPr>
      <w:r>
        <w:rPr>
          <w:sz w:val="20"/>
        </w:rPr>
        <w:t xml:space="preserve">- перечень и количество направляемых документов;</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вид государственной услуги;</w:t>
      </w:r>
    </w:p>
    <w:p>
      <w:pPr>
        <w:pStyle w:val="0"/>
        <w:spacing w:before="200" w:line-rule="auto"/>
        <w:ind w:firstLine="540"/>
        <w:jc w:val="both"/>
      </w:pPr>
      <w:r>
        <w:rPr>
          <w:sz w:val="20"/>
        </w:rPr>
        <w:t xml:space="preserve">- срок рассмотрения документов в Учреждении.</w:t>
      </w:r>
    </w:p>
    <w:p>
      <w:pPr>
        <w:pStyle w:val="0"/>
        <w:spacing w:before="200" w:line-rule="auto"/>
        <w:ind w:firstLine="540"/>
        <w:jc w:val="both"/>
      </w:pPr>
      <w:r>
        <w:rPr>
          <w:sz w:val="20"/>
        </w:rPr>
        <w:t xml:space="preserve">Результатом выполнения административной процедуры по направлению заявления и документов в Учреждение является лист сопровождения, оформленный в соответствии с Административным регламентом и направленный в Учреждение.</w:t>
      </w:r>
    </w:p>
    <w:p>
      <w:pPr>
        <w:pStyle w:val="0"/>
        <w:spacing w:before="200" w:line-rule="auto"/>
        <w:ind w:firstLine="540"/>
        <w:jc w:val="both"/>
      </w:pPr>
      <w:r>
        <w:rPr>
          <w:sz w:val="20"/>
        </w:rPr>
        <w:t xml:space="preserve">Способом фиксации результата выполнения административной процедуры по направлению заявления и документов в Учреждение является отметка о направлении заявления и прилагаемых документов в Учреждение в АИС МФЦ и отметка о получении ответственным специалистом Учреждения в листе сопровождения (или описи документов).</w:t>
      </w:r>
    </w:p>
    <w:p>
      <w:pPr>
        <w:pStyle w:val="0"/>
        <w:spacing w:before="200" w:line-rule="auto"/>
        <w:ind w:firstLine="540"/>
        <w:jc w:val="both"/>
      </w:pPr>
      <w:r>
        <w:rPr>
          <w:sz w:val="20"/>
        </w:rPr>
        <w:t xml:space="preserve">Максимальный срок административной процедуры - 1 рабочий день.</w:t>
      </w:r>
    </w:p>
    <w:p>
      <w:pPr>
        <w:pStyle w:val="0"/>
        <w:spacing w:before="200" w:line-rule="auto"/>
        <w:ind w:firstLine="540"/>
        <w:jc w:val="both"/>
      </w:pPr>
      <w:r>
        <w:rPr>
          <w:sz w:val="20"/>
        </w:rPr>
        <w:t xml:space="preserve">3.4. Основанием для начала административной процедуры по рассмотрению Учреждением представленных документов является получение ответственным за прием документов из уполномоченной организации специалистом Учреждения заявления с комплектом прилагаемых документов (при их наличии) или окончание административной процедуры по приему запроса через Портал.</w:t>
      </w:r>
    </w:p>
    <w:p>
      <w:pPr>
        <w:pStyle w:val="0"/>
        <w:spacing w:before="200" w:line-rule="auto"/>
        <w:ind w:firstLine="540"/>
        <w:jc w:val="both"/>
      </w:pPr>
      <w:r>
        <w:rPr>
          <w:sz w:val="20"/>
        </w:rPr>
        <w:t xml:space="preserve">Специалист Учреждения, ответственный за прием документов из уполномоченной организации, регистрирует заявление в системе электронного документооборота (далее - СЭД) в порядке внутреннего делопроизводства и направляет на рассмотрение в установленном порядке для подготовки ответа.</w:t>
      </w:r>
    </w:p>
    <w:p>
      <w:pPr>
        <w:pStyle w:val="0"/>
        <w:spacing w:before="200" w:line-rule="auto"/>
        <w:ind w:firstLine="540"/>
        <w:jc w:val="both"/>
      </w:pPr>
      <w:r>
        <w:rPr>
          <w:sz w:val="20"/>
        </w:rPr>
        <w:t xml:space="preserve">Должностное лицо соответствующего структурного подразделения Учреждения, ответственное за подготовку ответа, проверяет:</w:t>
      </w:r>
    </w:p>
    <w:p>
      <w:pPr>
        <w:pStyle w:val="0"/>
        <w:spacing w:before="200" w:line-rule="auto"/>
        <w:ind w:firstLine="540"/>
        <w:jc w:val="both"/>
      </w:pPr>
      <w:r>
        <w:rPr>
          <w:sz w:val="20"/>
        </w:rPr>
        <w:t xml:space="preserve">- комплектность представленных документов;</w:t>
      </w:r>
    </w:p>
    <w:p>
      <w:pPr>
        <w:pStyle w:val="0"/>
        <w:spacing w:before="200" w:line-rule="auto"/>
        <w:ind w:firstLine="540"/>
        <w:jc w:val="both"/>
      </w:pPr>
      <w:r>
        <w:rPr>
          <w:sz w:val="20"/>
        </w:rPr>
        <w:t xml:space="preserve">- соблюдение требований к оформлению документов, установленных действующим законодательством и настоящим Административным регламентом;</w:t>
      </w:r>
    </w:p>
    <w:p>
      <w:pPr>
        <w:pStyle w:val="0"/>
        <w:spacing w:before="200" w:line-rule="auto"/>
        <w:ind w:firstLine="540"/>
        <w:jc w:val="both"/>
      </w:pPr>
      <w:r>
        <w:rPr>
          <w:sz w:val="20"/>
        </w:rPr>
        <w:t xml:space="preserve">- достоверность представленных сведений и отсутствие в них противоречий.</w:t>
      </w:r>
    </w:p>
    <w:p>
      <w:pPr>
        <w:pStyle w:val="0"/>
        <w:spacing w:before="200" w:line-rule="auto"/>
        <w:ind w:firstLine="540"/>
        <w:jc w:val="both"/>
      </w:pPr>
      <w:r>
        <w:rPr>
          <w:sz w:val="20"/>
        </w:rPr>
        <w:t xml:space="preserve">Если застройщик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самостоятельно, должностное лицо, ответственное за подготовку ответа, направляет межведомственный запрос о предоставлении указанных документов и обеспечивает получение документов (их копий или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иными нормативными правовыми актами.</w:t>
      </w:r>
    </w:p>
    <w:p>
      <w:pPr>
        <w:pStyle w:val="0"/>
        <w:spacing w:before="200" w:line-rule="auto"/>
        <w:ind w:firstLine="540"/>
        <w:jc w:val="both"/>
      </w:pPr>
      <w:r>
        <w:rPr>
          <w:sz w:val="20"/>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услуг (технологическими картами межведомственного взаимодействия) в соответствии со </w:t>
      </w:r>
      <w:hyperlink w:history="0" r:id="rId14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7.2</w:t>
        </w:r>
      </w:hyperlink>
      <w:r>
        <w:rPr>
          <w:sz w:val="20"/>
        </w:rPr>
        <w:t xml:space="preserve"> Федерального закона от 27.07.2010 N 210-ФЗ.</w:t>
      </w:r>
    </w:p>
    <w:p>
      <w:pPr>
        <w:pStyle w:val="0"/>
        <w:spacing w:before="200" w:line-rule="auto"/>
        <w:ind w:firstLine="540"/>
        <w:jc w:val="both"/>
      </w:pPr>
      <w:r>
        <w:rPr>
          <w:sz w:val="20"/>
        </w:rPr>
        <w:t xml:space="preserve">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 Вся запрошенная информация, полученная в рамках межведомственного взаимодействия, приобщается к поданному заявлению.</w:t>
      </w:r>
    </w:p>
    <w:p>
      <w:pPr>
        <w:pStyle w:val="0"/>
        <w:spacing w:before="200" w:line-rule="auto"/>
        <w:ind w:firstLine="540"/>
        <w:jc w:val="both"/>
      </w:pPr>
      <w:r>
        <w:rPr>
          <w:sz w:val="20"/>
        </w:rPr>
        <w:t xml:space="preserve">Процедуры межведомственного взаимодействия осуществляются должностными лицами соответствующего структурного подразделения Учреждения, в соответствии с нормативными правовыми актами Российской Федерации, Рязанской области и соответствующими соглашениями.</w:t>
      </w:r>
    </w:p>
    <w:p>
      <w:pPr>
        <w:pStyle w:val="0"/>
        <w:spacing w:before="200" w:line-rule="auto"/>
        <w:ind w:firstLine="540"/>
        <w:jc w:val="both"/>
      </w:pPr>
      <w:r>
        <w:rPr>
          <w:sz w:val="20"/>
        </w:rPr>
        <w:t xml:space="preserve">В случае поступления запрошенных документов (информации) не в полном объеме или содержащей противоречивые сведения должностное лицо соответствующего структурного подразделения Учреждения, ответственное за подготовку ответа, уточняет запрос и направляет его повторно.</w:t>
      </w:r>
    </w:p>
    <w:p>
      <w:pPr>
        <w:pStyle w:val="0"/>
        <w:spacing w:before="200" w:line-rule="auto"/>
        <w:ind w:firstLine="540"/>
        <w:jc w:val="both"/>
      </w:pPr>
      <w:r>
        <w:rPr>
          <w:sz w:val="20"/>
        </w:rPr>
        <w:t xml:space="preserve">При рассмотрении заявления о выдаче разрешения на строительство или о внесении изменений в разрешение на строительство, реконструкцию, в том числе в связи с продлением срока действия разрешения на строительство, реконструкцию, должностное лицо соответствующего структурного подразделения Учреждения вправе обращаться к заявителю по телефону или по электронной почте для получения устных или письменных разъяснений по существу представленных документов.</w:t>
      </w:r>
    </w:p>
    <w:p>
      <w:pPr>
        <w:pStyle w:val="0"/>
        <w:jc w:val="both"/>
      </w:pPr>
      <w:r>
        <w:rPr>
          <w:sz w:val="20"/>
        </w:rPr>
        <w:t xml:space="preserve">(в ред. </w:t>
      </w:r>
      <w:hyperlink w:history="0" r:id="rId150"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При наличии полного комплекта документов, необходимых для предоставления услуги, уполномоченный специалист соответствующего структурного подразделения Учреждения, ответственный за подготовку ответа:</w:t>
      </w:r>
    </w:p>
    <w:p>
      <w:pPr>
        <w:pStyle w:val="0"/>
        <w:spacing w:before="200" w:line-rule="auto"/>
        <w:ind w:firstLine="540"/>
        <w:jc w:val="both"/>
      </w:pPr>
      <w:r>
        <w:rPr>
          <w:sz w:val="20"/>
        </w:rPr>
        <w:t xml:space="preserve">- формирует дело по объекту капитального строительства;</w:t>
      </w:r>
    </w:p>
    <w:p>
      <w:pPr>
        <w:pStyle w:val="0"/>
        <w:spacing w:before="200" w:line-rule="auto"/>
        <w:ind w:firstLine="540"/>
        <w:jc w:val="both"/>
      </w:pPr>
      <w:r>
        <w:rPr>
          <w:sz w:val="20"/>
        </w:rPr>
        <w:t xml:space="preserve">- в случае если подано заявление о выдаче разрешения на строительство, проводит проверку в соответствии с </w:t>
      </w:r>
      <w:hyperlink w:history="0" r:id="rId15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51</w:t>
        </w:r>
      </w:hyperlink>
      <w:r>
        <w:rPr>
          <w:sz w:val="20"/>
        </w:rPr>
        <w:t xml:space="preserve"> ГрК РФ;</w:t>
      </w:r>
    </w:p>
    <w:p>
      <w:pPr>
        <w:pStyle w:val="0"/>
        <w:jc w:val="both"/>
      </w:pPr>
      <w:r>
        <w:rPr>
          <w:sz w:val="20"/>
        </w:rPr>
        <w:t xml:space="preserve">(в ред. </w:t>
      </w:r>
      <w:hyperlink w:history="0" r:id="rId152"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 в случае если подано заявление о выдаче разрешения на строительство, реконструкцию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реконструкцию не приложено заключение, указанное в </w:t>
      </w:r>
      <w:hyperlink w:history="0" r:id="rId15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10.1 статьи 51</w:t>
        </w:r>
      </w:hyperlink>
      <w:r>
        <w:rPr>
          <w:sz w:val="20"/>
        </w:rPr>
        <w:t xml:space="preserve"> ГрК РФ, либо в заявлении о выдаче разрешения на строительство, реконструкцию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проводит проверку в соответствии с </w:t>
      </w:r>
      <w:hyperlink w:history="0" r:id="rId15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11.1 статьи 51</w:t>
        </w:r>
      </w:hyperlink>
      <w:r>
        <w:rPr>
          <w:sz w:val="20"/>
        </w:rPr>
        <w:t xml:space="preserve"> ГрК РФ.</w:t>
      </w:r>
    </w:p>
    <w:p>
      <w:pPr>
        <w:pStyle w:val="0"/>
        <w:spacing w:before="200" w:line-rule="auto"/>
        <w:ind w:firstLine="540"/>
        <w:jc w:val="both"/>
      </w:pPr>
      <w:r>
        <w:rPr>
          <w:sz w:val="20"/>
        </w:rPr>
        <w:t xml:space="preserve">При подтверждении права заявителя на получение разрешения на строительство, реконструкцию должностное лицо, ответственное за подготовку ответа, готовит проект разрешения на строительство, реконструкцию.</w:t>
      </w:r>
    </w:p>
    <w:p>
      <w:pPr>
        <w:pStyle w:val="0"/>
        <w:spacing w:before="200" w:line-rule="auto"/>
        <w:ind w:firstLine="540"/>
        <w:jc w:val="both"/>
      </w:pPr>
      <w:r>
        <w:rPr>
          <w:sz w:val="20"/>
        </w:rPr>
        <w:t xml:space="preserve">В случае если подано заявление о внесении изменений в разрешение на строительство, реконструкцию и отсутствуют основания для отказа во внесении изменений, должностное лицо, ответственное за подготовку ответа, готовит проект приказа о внесении изменений в разрешение на строительство, реконструкцию.</w:t>
      </w:r>
    </w:p>
    <w:p>
      <w:pPr>
        <w:pStyle w:val="0"/>
        <w:spacing w:before="200" w:line-rule="auto"/>
        <w:ind w:firstLine="540"/>
        <w:jc w:val="both"/>
      </w:pPr>
      <w:r>
        <w:rPr>
          <w:sz w:val="20"/>
        </w:rPr>
        <w:t xml:space="preserve">При выявлении оснований для отказа в предоставлении услуги должностное лицо, ответственное за подготовку ответа, готовит проект отказа в предоставлении услуги.</w:t>
      </w:r>
    </w:p>
    <w:p>
      <w:pPr>
        <w:pStyle w:val="0"/>
        <w:spacing w:before="200" w:line-rule="auto"/>
        <w:ind w:firstLine="540"/>
        <w:jc w:val="both"/>
      </w:pPr>
      <w:r>
        <w:rPr>
          <w:sz w:val="20"/>
        </w:rPr>
        <w:t xml:space="preserve">Результатом административной процедуры является формирование проекта разрешения на строительство, реконструкцию или проекта приказа о внесении изменений в разрешение на строительство, реконструкцию, а при наличии оснований для отказа в предоставлении услуги - формирование проекта отказа в предоставлении услуги.</w:t>
      </w:r>
    </w:p>
    <w:p>
      <w:pPr>
        <w:pStyle w:val="0"/>
        <w:spacing w:before="200" w:line-rule="auto"/>
        <w:ind w:firstLine="540"/>
        <w:jc w:val="both"/>
      </w:pPr>
      <w:r>
        <w:rPr>
          <w:sz w:val="20"/>
        </w:rPr>
        <w:t xml:space="preserve">Максимальный срок выполнения административной процедуры - 3 рабочих дня.</w:t>
      </w:r>
    </w:p>
    <w:p>
      <w:pPr>
        <w:pStyle w:val="0"/>
        <w:spacing w:before="200" w:line-rule="auto"/>
        <w:ind w:firstLine="540"/>
        <w:jc w:val="both"/>
      </w:pPr>
      <w:r>
        <w:rPr>
          <w:sz w:val="20"/>
        </w:rPr>
        <w:t xml:space="preserve">3.5. Подготовка и оформление результата предоставления услуги.</w:t>
      </w:r>
    </w:p>
    <w:p>
      <w:pPr>
        <w:pStyle w:val="0"/>
        <w:spacing w:before="200" w:line-rule="auto"/>
        <w:ind w:firstLine="540"/>
        <w:jc w:val="both"/>
      </w:pPr>
      <w:r>
        <w:rPr>
          <w:sz w:val="20"/>
        </w:rPr>
        <w:t xml:space="preserve">Основанием для начала административной процедуры является поступление от уполномоченного лица, ответственного за подготовку ответа, дела по объекту капитального строительства и проекта разрешения на строительство, реконструкцию или проекта приказа о внесении изменений в разрешение на строительство, реконструкцию или проекта отказа в предоставлении услуги, в отдел выдачи разрешений Учреждения.</w:t>
      </w:r>
    </w:p>
    <w:p>
      <w:pPr>
        <w:pStyle w:val="0"/>
        <w:spacing w:before="200" w:line-rule="auto"/>
        <w:ind w:firstLine="540"/>
        <w:jc w:val="both"/>
      </w:pPr>
      <w:r>
        <w:rPr>
          <w:sz w:val="20"/>
        </w:rPr>
        <w:t xml:space="preserve">Должностным лицом, ответственным за выполнение административной процедуры, является начальник отдела выдачи разрешений Учреждения или лицо, исполняющее его обязанности.</w:t>
      </w:r>
    </w:p>
    <w:p>
      <w:pPr>
        <w:pStyle w:val="0"/>
        <w:spacing w:before="200" w:line-rule="auto"/>
        <w:ind w:firstLine="540"/>
        <w:jc w:val="both"/>
      </w:pPr>
      <w:r>
        <w:rPr>
          <w:sz w:val="20"/>
        </w:rPr>
        <w:t xml:space="preserve">Должностное лицо, ответственное за подготовку и оформление результата предоставления услуги, осуществляет проверку представленных документов на соответствие требованиям действующего законодательства и проверку подготовленных проектов разрешения на строительство, реконструкцию или приказа о внесении изменений в разрешение на строительство, реконструкцию, или проекта отказа в предоставлении услуги.</w:t>
      </w:r>
    </w:p>
    <w:p>
      <w:pPr>
        <w:pStyle w:val="0"/>
        <w:spacing w:before="200" w:line-rule="auto"/>
        <w:ind w:firstLine="540"/>
        <w:jc w:val="both"/>
      </w:pPr>
      <w:r>
        <w:rPr>
          <w:sz w:val="20"/>
        </w:rPr>
        <w:t xml:space="preserve">При соответствии представленных документов и подготовленных проектов требованиям действующего в градостроительной сфере законодательства должностное лицо, ответственное за подготовку и оформление результата предоставления услуги, передает на подпись директору Учреждения или лицу, исполняющему его обязанности, проекты разрешения на строительство, реконструкцию или приказа о внесении изменений в разрешение на строительство, реконструкцию.</w:t>
      </w:r>
    </w:p>
    <w:p>
      <w:pPr>
        <w:pStyle w:val="0"/>
        <w:jc w:val="both"/>
      </w:pPr>
      <w:r>
        <w:rPr>
          <w:sz w:val="20"/>
        </w:rPr>
        <w:t xml:space="preserve">(в ред. </w:t>
      </w:r>
      <w:hyperlink w:history="0" r:id="rId155"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При наличии противоречий в представленных документах и подготовленных проектах требованиям действующего в градостроительной сфере законодательства должностное лицо, ответственное за подготовку и оформление результата предоставления услуги, готовит и передает на подпись директору Учреждения или лицу, исполняющему его обязанности, проект отказа в предоставлении услуги.</w:t>
      </w:r>
    </w:p>
    <w:p>
      <w:pPr>
        <w:pStyle w:val="0"/>
        <w:jc w:val="both"/>
      </w:pPr>
      <w:r>
        <w:rPr>
          <w:sz w:val="20"/>
        </w:rPr>
        <w:t xml:space="preserve">(в ред. </w:t>
      </w:r>
      <w:hyperlink w:history="0" r:id="rId156"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Директор Учреждения или лицо, исполняющее его обязанности, подписывает разрешение на строительство, реконструкцию или приказ о внесении изменений в разрешение на строительство, реконструкцию или отказ в предоставлении услуги.</w:t>
      </w:r>
    </w:p>
    <w:p>
      <w:pPr>
        <w:pStyle w:val="0"/>
        <w:jc w:val="both"/>
      </w:pPr>
      <w:r>
        <w:rPr>
          <w:sz w:val="20"/>
        </w:rPr>
        <w:t xml:space="preserve">(в ред. </w:t>
      </w:r>
      <w:hyperlink w:history="0" r:id="rId157"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Подписанное разрешение на строительство, реконструкцию регистрируется уполномоченным специалистом Учреждения в </w:t>
      </w:r>
      <w:hyperlink w:history="0" w:anchor="P2087" w:tooltip="ЖУРНАЛ">
        <w:r>
          <w:rPr>
            <w:sz w:val="20"/>
            <w:color w:val="0000ff"/>
          </w:rPr>
          <w:t xml:space="preserve">журнале</w:t>
        </w:r>
      </w:hyperlink>
      <w:r>
        <w:rPr>
          <w:sz w:val="20"/>
        </w:rPr>
        <w:t xml:space="preserve"> учета выданных разрешений на строительство, реконструкцию (приложение N 15 к Административному регламенту) с указанием в разрешении на строительство, реконструкцию номера, присвоенного в порядке, установленном </w:t>
      </w:r>
      <w:hyperlink w:history="0" r:id="rId158"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 ------------ Утратил силу или отменен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pPr>
        <w:pStyle w:val="0"/>
        <w:jc w:val="both"/>
      </w:pPr>
      <w:r>
        <w:rPr>
          <w:sz w:val="20"/>
        </w:rPr>
        <w:t xml:space="preserve">(в ред. </w:t>
      </w:r>
      <w:hyperlink w:history="0" r:id="rId159"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Подписанный приказ о внесении изменений в разрешение на строительство, реконструкцию или отказ в предоставлении услуги регистрируются уполномоченным специалистом Учреждения в порядке делопроизводства по номенклатуре дел.</w:t>
      </w:r>
    </w:p>
    <w:p>
      <w:pPr>
        <w:pStyle w:val="0"/>
        <w:jc w:val="both"/>
      </w:pPr>
      <w:r>
        <w:rPr>
          <w:sz w:val="20"/>
        </w:rPr>
        <w:t xml:space="preserve">(в ред. </w:t>
      </w:r>
      <w:hyperlink w:history="0" r:id="rId160"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Максимальный срок выполнения административной процедуры - 1 рабочий день.</w:t>
      </w:r>
    </w:p>
    <w:p>
      <w:pPr>
        <w:pStyle w:val="0"/>
        <w:spacing w:before="200" w:line-rule="auto"/>
        <w:ind w:firstLine="540"/>
        <w:jc w:val="both"/>
      </w:pPr>
      <w:r>
        <w:rPr>
          <w:sz w:val="20"/>
        </w:rPr>
        <w:t xml:space="preserve">В случае подачи запроса через Портал в личный кабинет заявителя на Портале с использованием ИС направляется уведомление о результате рассмотрения документов,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(далее - уведомление о результате рассмотрения документов).</w:t>
      </w:r>
    </w:p>
    <w:p>
      <w:pPr>
        <w:pStyle w:val="0"/>
        <w:spacing w:before="200" w:line-rule="auto"/>
        <w:ind w:firstLine="540"/>
        <w:jc w:val="both"/>
      </w:pPr>
      <w:r>
        <w:rPr>
          <w:sz w:val="20"/>
        </w:rPr>
        <w:t xml:space="preserve">Также заявитель может быть проинформирован по электронной почте о направлении уведомления о результате рассмотрения документов в личный кабинет заявителя на Портале.</w:t>
      </w:r>
    </w:p>
    <w:p>
      <w:pPr>
        <w:pStyle w:val="0"/>
        <w:spacing w:before="200" w:line-rule="auto"/>
        <w:ind w:firstLine="540"/>
        <w:jc w:val="both"/>
      </w:pPr>
      <w:r>
        <w:rPr>
          <w:sz w:val="20"/>
        </w:rPr>
        <w:t xml:space="preserve">3.6. Направление результата предоставления услуги в уполномоченную организацию.</w:t>
      </w:r>
    </w:p>
    <w:p>
      <w:pPr>
        <w:pStyle w:val="0"/>
        <w:spacing w:before="200" w:line-rule="auto"/>
        <w:ind w:firstLine="540"/>
        <w:jc w:val="both"/>
      </w:pPr>
      <w:r>
        <w:rPr>
          <w:sz w:val="20"/>
        </w:rPr>
        <w:t xml:space="preserve">Основанием для начала административной процедуры по направлению результата предоставления услуги в уполномоченную организацию является окончание административной процедуры по подготовке и оформлению результата предоставления услуги.</w:t>
      </w:r>
    </w:p>
    <w:p>
      <w:pPr>
        <w:pStyle w:val="0"/>
        <w:spacing w:before="200" w:line-rule="auto"/>
        <w:ind w:firstLine="540"/>
        <w:jc w:val="both"/>
      </w:pPr>
      <w:r>
        <w:rPr>
          <w:sz w:val="20"/>
        </w:rPr>
        <w:t xml:space="preserve">В случае, если заявитель указал в заявлении способ получения результата предоставления услуги: получить в уполномоченной организации, результат предоставления услуги в порядке делопроизводства передается должностному лицу Учреждения, ответственному за направление документов в уполномоченную организацию.</w:t>
      </w:r>
    </w:p>
    <w:p>
      <w:pPr>
        <w:pStyle w:val="0"/>
        <w:spacing w:before="200" w:line-rule="auto"/>
        <w:ind w:firstLine="540"/>
        <w:jc w:val="both"/>
      </w:pPr>
      <w:r>
        <w:rPr>
          <w:sz w:val="20"/>
        </w:rPr>
        <w:t xml:space="preserve">Должностное лицо Учреждения, ответственное за направление документов в уполномоченную организацию, передает результат предоставления услуги в уполномоченную организацию для выдачи заявителю.</w:t>
      </w:r>
    </w:p>
    <w:p>
      <w:pPr>
        <w:pStyle w:val="0"/>
        <w:spacing w:before="200" w:line-rule="auto"/>
        <w:ind w:firstLine="540"/>
        <w:jc w:val="both"/>
      </w:pPr>
      <w:r>
        <w:rPr>
          <w:sz w:val="20"/>
        </w:rPr>
        <w:t xml:space="preserve">Направление результата предоставления услуги осуществляется на бумажных носителях.</w:t>
      </w:r>
    </w:p>
    <w:p>
      <w:pPr>
        <w:pStyle w:val="0"/>
        <w:spacing w:before="200" w:line-rule="auto"/>
        <w:ind w:firstLine="540"/>
        <w:jc w:val="both"/>
      </w:pPr>
      <w:r>
        <w:rPr>
          <w:sz w:val="20"/>
        </w:rPr>
        <w:t xml:space="preserve">Результатом административной процедуры по направлению результата предоставления услуги в уполномоченную организацию является поступление разрешения на строительство, реконструкцию или приказа о внесении изменений в разрешение на строительство, реконструкцию или отказа в предоставлении услуги в уполномоченную организацию.</w:t>
      </w:r>
    </w:p>
    <w:p>
      <w:pPr>
        <w:pStyle w:val="0"/>
        <w:spacing w:before="200" w:line-rule="auto"/>
        <w:ind w:firstLine="540"/>
        <w:jc w:val="both"/>
      </w:pPr>
      <w:r>
        <w:rPr>
          <w:sz w:val="20"/>
        </w:rPr>
        <w:t xml:space="preserve">Способом фиксации результата выполнения административной процедуры по направлению результата предоставления услуги в уполномоченную организацию является отметка о направлении в уполномоченную организацию результата предоставления услуги и отметка о получении ответственным специалистом уполномоченной организации в описи документов или листе сопровождения.</w:t>
      </w:r>
    </w:p>
    <w:p>
      <w:pPr>
        <w:pStyle w:val="0"/>
        <w:spacing w:before="200" w:line-rule="auto"/>
        <w:ind w:firstLine="540"/>
        <w:jc w:val="both"/>
      </w:pPr>
      <w:r>
        <w:rPr>
          <w:sz w:val="20"/>
        </w:rPr>
        <w:t xml:space="preserve">Максимальный срок административной процедуры - 1 рабочий день.</w:t>
      </w:r>
    </w:p>
    <w:p>
      <w:pPr>
        <w:pStyle w:val="0"/>
        <w:spacing w:before="200" w:line-rule="auto"/>
        <w:ind w:firstLine="540"/>
        <w:jc w:val="both"/>
      </w:pPr>
      <w:r>
        <w:rPr>
          <w:sz w:val="20"/>
        </w:rPr>
        <w:t xml:space="preserve">3.7. Выдача заявителю результата предоставления услуги.</w:t>
      </w:r>
    </w:p>
    <w:p>
      <w:pPr>
        <w:pStyle w:val="0"/>
        <w:spacing w:before="200" w:line-rule="auto"/>
        <w:ind w:firstLine="540"/>
        <w:jc w:val="both"/>
      </w:pPr>
      <w:r>
        <w:rPr>
          <w:sz w:val="20"/>
        </w:rPr>
        <w:t xml:space="preserve">Разрешение на строительство, реконструкцию, приказ о внесении изменений в разрешение на строительство, реконструкцию или отказ в предоставлении услуги могут быть выданы в форме электронного документа, подписанного электронной подписью, в случае, если это указано в заявлении о выдаче разрешения на строительство или в заявлении о внесении изменений в разрешение на строительство, реконструкцию.</w:t>
      </w:r>
    </w:p>
    <w:p>
      <w:pPr>
        <w:pStyle w:val="0"/>
        <w:jc w:val="both"/>
      </w:pPr>
      <w:r>
        <w:rPr>
          <w:sz w:val="20"/>
        </w:rPr>
        <w:t xml:space="preserve">(в ред. </w:t>
      </w:r>
      <w:hyperlink w:history="0" r:id="rId161"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Основанием для начала административной процедуры по выдаче заявителю результата предоставления услуги на бумажном носителе уполномоченной организацией является поступление должностному лицу уполномоченной организации, ответственному за выдачу документов, разрешения на строительство, реконструкцию или приказа о внесении изменений в разрешение на строительство, реконструкцию или отказа в предоставлении услуги.</w:t>
      </w:r>
    </w:p>
    <w:p>
      <w:pPr>
        <w:pStyle w:val="0"/>
        <w:spacing w:before="200" w:line-rule="auto"/>
        <w:ind w:firstLine="540"/>
        <w:jc w:val="both"/>
      </w:pPr>
      <w:r>
        <w:rPr>
          <w:sz w:val="20"/>
        </w:rPr>
        <w:t xml:space="preserve">Должностное лицо уполномоченной организации, ответственное за выдачу документов, в течение 1 рабочего дня со дня приема от Учреждения результата предоставления услуги, сообщает заявителю лично, по телефону или электронной почте о результате предоставления услуги.</w:t>
      </w:r>
    </w:p>
    <w:p>
      <w:pPr>
        <w:pStyle w:val="0"/>
        <w:spacing w:before="200" w:line-rule="auto"/>
        <w:ind w:firstLine="540"/>
        <w:jc w:val="both"/>
      </w:pPr>
      <w:r>
        <w:rPr>
          <w:sz w:val="20"/>
        </w:rPr>
        <w:t xml:space="preserve">Должностное лицо уполномоченной организации, ответственное за выдачу результата предоставления услуги:</w:t>
      </w:r>
    </w:p>
    <w:p>
      <w:pPr>
        <w:pStyle w:val="0"/>
        <w:spacing w:before="200" w:line-rule="auto"/>
        <w:ind w:firstLine="540"/>
        <w:jc w:val="both"/>
      </w:pPr>
      <w:r>
        <w:rPr>
          <w:sz w:val="20"/>
        </w:rPr>
        <w:t xml:space="preserve">- устанавливает личность заявителя, в том числе проверяет документ, удостоверяющий личность;</w:t>
      </w:r>
    </w:p>
    <w:p>
      <w:pPr>
        <w:pStyle w:val="0"/>
        <w:spacing w:before="200" w:line-rule="auto"/>
        <w:ind w:firstLine="540"/>
        <w:jc w:val="both"/>
      </w:pPr>
      <w:r>
        <w:rPr>
          <w:sz w:val="20"/>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услуги;</w:t>
      </w:r>
    </w:p>
    <w:p>
      <w:pPr>
        <w:pStyle w:val="0"/>
        <w:spacing w:before="200" w:line-rule="auto"/>
        <w:ind w:firstLine="540"/>
        <w:jc w:val="both"/>
      </w:pPr>
      <w:r>
        <w:rPr>
          <w:sz w:val="20"/>
        </w:rPr>
        <w:t xml:space="preserve">- выясняет у заявителя номер, указанный в расписке о приеме документов;</w:t>
      </w:r>
    </w:p>
    <w:p>
      <w:pPr>
        <w:pStyle w:val="0"/>
        <w:spacing w:before="200" w:line-rule="auto"/>
        <w:ind w:firstLine="540"/>
        <w:jc w:val="both"/>
      </w:pPr>
      <w:r>
        <w:rPr>
          <w:sz w:val="20"/>
        </w:rPr>
        <w:t xml:space="preserve">- находит документы по предоставлению услуги (по номеру, указанному в расписке), а также документы, подлежащие выдаче;</w:t>
      </w:r>
    </w:p>
    <w:p>
      <w:pPr>
        <w:pStyle w:val="0"/>
        <w:spacing w:before="200" w:line-rule="auto"/>
        <w:ind w:firstLine="540"/>
        <w:jc w:val="both"/>
      </w:pPr>
      <w:r>
        <w:rPr>
          <w:sz w:val="20"/>
        </w:rPr>
        <w:t xml:space="preserve">- делает запись в расписке или АИС МФЦ о выдаче документов;</w:t>
      </w:r>
    </w:p>
    <w:p>
      <w:pPr>
        <w:pStyle w:val="0"/>
        <w:spacing w:before="200" w:line-rule="auto"/>
        <w:ind w:firstLine="540"/>
        <w:jc w:val="both"/>
      </w:pPr>
      <w:r>
        <w:rPr>
          <w:sz w:val="20"/>
        </w:rPr>
        <w:t xml:space="preserve">-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услуги в расписке;</w:t>
      </w:r>
    </w:p>
    <w:p>
      <w:pPr>
        <w:pStyle w:val="0"/>
        <w:spacing w:before="200" w:line-rule="auto"/>
        <w:ind w:firstLine="540"/>
        <w:jc w:val="both"/>
      </w:pPr>
      <w:r>
        <w:rPr>
          <w:sz w:val="20"/>
        </w:rPr>
        <w:t xml:space="preserve">- выдает результат предоставления услуги заявителю в одном подлинном экземпляре.</w:t>
      </w:r>
    </w:p>
    <w:p>
      <w:pPr>
        <w:pStyle w:val="0"/>
        <w:spacing w:before="200" w:line-rule="auto"/>
        <w:ind w:firstLine="540"/>
        <w:jc w:val="both"/>
      </w:pPr>
      <w:r>
        <w:rPr>
          <w:sz w:val="20"/>
        </w:rPr>
        <w:t xml:space="preserve">Результатом административной процедуры по выдаче заявителю результата предоставления услуги уполномоченной организацией является получение заявителем документов, являющихся результатом предоставления услуги.</w:t>
      </w:r>
    </w:p>
    <w:p>
      <w:pPr>
        <w:pStyle w:val="0"/>
        <w:spacing w:before="200" w:line-rule="auto"/>
        <w:ind w:firstLine="540"/>
        <w:jc w:val="both"/>
      </w:pPr>
      <w:r>
        <w:rPr>
          <w:sz w:val="20"/>
        </w:rPr>
        <w:t xml:space="preserve">Способом фиксации результата выполнения административной процедуры по выдаче заявителю результата предоставления услуги уполномоченной организацией является регистрация документов, являющихся результатом предоставления услуги, в АИС МФЦ.</w:t>
      </w:r>
    </w:p>
    <w:p>
      <w:pPr>
        <w:pStyle w:val="0"/>
        <w:spacing w:before="200" w:line-rule="auto"/>
        <w:ind w:firstLine="540"/>
        <w:jc w:val="both"/>
      </w:pPr>
      <w:r>
        <w:rPr>
          <w:sz w:val="20"/>
        </w:rPr>
        <w:t xml:space="preserve">Максимальный срок административной процедуры - 1 рабочий день.</w:t>
      </w:r>
    </w:p>
    <w:p>
      <w:pPr>
        <w:pStyle w:val="0"/>
        <w:spacing w:before="200" w:line-rule="auto"/>
        <w:ind w:firstLine="540"/>
        <w:jc w:val="both"/>
      </w:pPr>
      <w:r>
        <w:rPr>
          <w:sz w:val="20"/>
        </w:rPr>
        <w:t xml:space="preserve">3.8. Утратил силу. - </w:t>
      </w:r>
      <w:hyperlink w:history="0" r:id="rId162"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w:t>
        </w:r>
      </w:hyperlink>
      <w:r>
        <w:rPr>
          <w:sz w:val="20"/>
        </w:rPr>
        <w:t xml:space="preserve"> Главархитектуры Рязанской области от 31.05.2022 N 283-п.</w:t>
      </w:r>
    </w:p>
    <w:p>
      <w:pPr>
        <w:pStyle w:val="0"/>
        <w:jc w:val="both"/>
      </w:pPr>
      <w:r>
        <w:rPr>
          <w:sz w:val="20"/>
        </w:rPr>
      </w:r>
    </w:p>
    <w:p>
      <w:pPr>
        <w:pStyle w:val="2"/>
        <w:outlineLvl w:val="1"/>
        <w:jc w:val="center"/>
      </w:pPr>
      <w:r>
        <w:rPr>
          <w:sz w:val="20"/>
        </w:rPr>
        <w:t xml:space="preserve">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0"/>
        <w:spacing w:before="200" w:line-rule="auto"/>
        <w:ind w:firstLine="540"/>
        <w:jc w:val="both"/>
      </w:pPr>
      <w:r>
        <w:rPr>
          <w:sz w:val="2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директором Учреждения или уполномоченным лицом Учреждения.</w:t>
      </w:r>
    </w:p>
    <w:p>
      <w:pPr>
        <w:pStyle w:val="0"/>
        <w:spacing w:before="200" w:line-rule="auto"/>
        <w:ind w:firstLine="540"/>
        <w:jc w:val="both"/>
      </w:pPr>
      <w:r>
        <w:rPr>
          <w:sz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Учреждения, уполномоченной организации.</w:t>
      </w:r>
    </w:p>
    <w:p>
      <w:pPr>
        <w:pStyle w:val="0"/>
        <w:spacing w:before="200" w:line-rule="auto"/>
        <w:ind w:firstLine="540"/>
        <w:jc w:val="both"/>
      </w:pPr>
      <w:r>
        <w:rPr>
          <w:sz w:val="20"/>
        </w:rPr>
        <w:t xml:space="preserve">Текущий контроль осуществляется путем проведения проверок:</w:t>
      </w:r>
    </w:p>
    <w:p>
      <w:pPr>
        <w:pStyle w:val="0"/>
        <w:spacing w:before="200" w:line-rule="auto"/>
        <w:ind w:firstLine="540"/>
        <w:jc w:val="both"/>
      </w:pPr>
      <w:r>
        <w:rPr>
          <w:sz w:val="20"/>
        </w:rPr>
        <w:t xml:space="preserve">решений о предоставлении (об отказе в предоставлении) услуги;</w:t>
      </w:r>
    </w:p>
    <w:p>
      <w:pPr>
        <w:pStyle w:val="0"/>
        <w:spacing w:before="200" w:line-rule="auto"/>
        <w:ind w:firstLine="540"/>
        <w:jc w:val="both"/>
      </w:pPr>
      <w:r>
        <w:rPr>
          <w:sz w:val="20"/>
        </w:rPr>
        <w:t xml:space="preserve">выявления и устранения нарушений прав заявителей;</w:t>
      </w:r>
    </w:p>
    <w:p>
      <w:pPr>
        <w:pStyle w:val="0"/>
        <w:spacing w:before="200" w:line-rule="auto"/>
        <w:ind w:firstLine="540"/>
        <w:jc w:val="both"/>
      </w:pPr>
      <w:r>
        <w:rPr>
          <w:sz w:val="20"/>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w:t>
      </w:r>
    </w:p>
    <w:p>
      <w:pPr>
        <w:pStyle w:val="0"/>
        <w:spacing w:before="200" w:line-rule="auto"/>
        <w:ind w:firstLine="540"/>
        <w:jc w:val="both"/>
      </w:pPr>
      <w:r>
        <w:rPr>
          <w:sz w:val="20"/>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0"/>
        <w:spacing w:before="200" w:line-rule="auto"/>
        <w:ind w:firstLine="540"/>
        <w:jc w:val="both"/>
      </w:pPr>
      <w:r>
        <w:rPr>
          <w:sz w:val="20"/>
        </w:rPr>
        <w:t xml:space="preserve">Контроль за полнотой и качеством предоставления услуги включает в себя проведение плановых и внеплановых проверок.</w:t>
      </w:r>
    </w:p>
    <w:p>
      <w:pPr>
        <w:pStyle w:val="0"/>
        <w:spacing w:before="200" w:line-rule="auto"/>
        <w:ind w:firstLine="540"/>
        <w:jc w:val="both"/>
      </w:pPr>
      <w:r>
        <w:rPr>
          <w:sz w:val="20"/>
        </w:rPr>
        <w:t xml:space="preserve">Плановые проверки осуществляются на основании годовых планов работы Учреждения, уполномоченной организации, утверждаемых руководителем Учреждения, уполномоченной организации.</w:t>
      </w:r>
    </w:p>
    <w:p>
      <w:pPr>
        <w:pStyle w:val="0"/>
        <w:spacing w:before="200" w:line-rule="auto"/>
        <w:ind w:firstLine="540"/>
        <w:jc w:val="both"/>
      </w:pPr>
      <w:r>
        <w:rPr>
          <w:sz w:val="20"/>
        </w:rPr>
        <w:t xml:space="preserve">При плановой проверке полноты и качества предоставления услуги контролю подлежат:</w:t>
      </w:r>
    </w:p>
    <w:p>
      <w:pPr>
        <w:pStyle w:val="0"/>
        <w:spacing w:before="200" w:line-rule="auto"/>
        <w:ind w:firstLine="540"/>
        <w:jc w:val="both"/>
      </w:pPr>
      <w:r>
        <w:rPr>
          <w:sz w:val="20"/>
        </w:rPr>
        <w:t xml:space="preserve">соблюдение сроков предоставления услуги;</w:t>
      </w:r>
    </w:p>
    <w:p>
      <w:pPr>
        <w:pStyle w:val="0"/>
        <w:spacing w:before="200" w:line-rule="auto"/>
        <w:ind w:firstLine="540"/>
        <w:jc w:val="both"/>
      </w:pPr>
      <w:r>
        <w:rPr>
          <w:sz w:val="20"/>
        </w:rPr>
        <w:t xml:space="preserve">соблюдение положений настоящего Административного регламента;</w:t>
      </w:r>
    </w:p>
    <w:p>
      <w:pPr>
        <w:pStyle w:val="0"/>
        <w:spacing w:before="200" w:line-rule="auto"/>
        <w:ind w:firstLine="540"/>
        <w:jc w:val="both"/>
      </w:pPr>
      <w:r>
        <w:rPr>
          <w:sz w:val="20"/>
        </w:rPr>
        <w:t xml:space="preserve">правильность и обоснованность принятого решения об отказе в предоставлении услуги.</w:t>
      </w:r>
    </w:p>
    <w:p>
      <w:pPr>
        <w:pStyle w:val="0"/>
        <w:spacing w:before="200" w:line-rule="auto"/>
        <w:ind w:firstLine="540"/>
        <w:jc w:val="both"/>
      </w:pPr>
      <w:r>
        <w:rPr>
          <w:sz w:val="20"/>
        </w:rPr>
        <w:t xml:space="preserve">Основанием для проведения внеплановых проверок являются:</w:t>
      </w:r>
    </w:p>
    <w:p>
      <w:pPr>
        <w:pStyle w:val="0"/>
        <w:spacing w:before="200" w:line-rule="auto"/>
        <w:ind w:firstLine="540"/>
        <w:jc w:val="both"/>
      </w:pPr>
      <w:r>
        <w:rPr>
          <w:sz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pPr>
        <w:pStyle w:val="0"/>
        <w:spacing w:before="200" w:line-rule="auto"/>
        <w:ind w:firstLine="540"/>
        <w:jc w:val="both"/>
      </w:pPr>
      <w:r>
        <w:rPr>
          <w:sz w:val="20"/>
        </w:rPr>
        <w:t xml:space="preserve">обращения граждан и юридических лиц на нарушения законодательства, в том числе на качество предоставления услуги.</w:t>
      </w:r>
    </w:p>
    <w:p>
      <w:pPr>
        <w:pStyle w:val="0"/>
        <w:spacing w:before="200" w:line-rule="auto"/>
        <w:ind w:firstLine="540"/>
        <w:jc w:val="both"/>
      </w:pPr>
      <w:r>
        <w:rPr>
          <w:sz w:val="20"/>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pPr>
        <w:pStyle w:val="0"/>
        <w:spacing w:before="200" w:line-rule="auto"/>
        <w:ind w:firstLine="540"/>
        <w:jc w:val="both"/>
      </w:pPr>
      <w:r>
        <w:rPr>
          <w:sz w:val="2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0"/>
        <w:jc w:val="both"/>
      </w:pPr>
      <w:r>
        <w:rPr>
          <w:sz w:val="20"/>
        </w:rPr>
        <w:t xml:space="preserve">(п. 4.1 в ред. </w:t>
      </w:r>
      <w:hyperlink w:history="0" r:id="rId163"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4.2.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0"/>
        <w:spacing w:before="200" w:line-rule="auto"/>
        <w:ind w:firstLine="540"/>
        <w:jc w:val="both"/>
      </w:pPr>
      <w:r>
        <w:rPr>
          <w:sz w:val="20"/>
        </w:rPr>
        <w:t xml:space="preserve">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0"/>
        <w:spacing w:before="200" w:line-rule="auto"/>
        <w:ind w:firstLine="540"/>
        <w:jc w:val="both"/>
      </w:pPr>
      <w:r>
        <w:rPr>
          <w:sz w:val="20"/>
        </w:rPr>
        <w:t xml:space="preserve">Граждане, их объединения и организации также имеют право:</w:t>
      </w:r>
    </w:p>
    <w:p>
      <w:pPr>
        <w:pStyle w:val="0"/>
        <w:spacing w:before="200" w:line-rule="auto"/>
        <w:ind w:firstLine="540"/>
        <w:jc w:val="both"/>
      </w:pPr>
      <w:r>
        <w:rPr>
          <w:sz w:val="20"/>
        </w:rPr>
        <w:t xml:space="preserve">направлять замечания и предложения по улучшению доступности и качества предоставления услуги;</w:t>
      </w:r>
    </w:p>
    <w:p>
      <w:pPr>
        <w:pStyle w:val="0"/>
        <w:spacing w:before="200" w:line-rule="auto"/>
        <w:ind w:firstLine="540"/>
        <w:jc w:val="both"/>
      </w:pPr>
      <w:r>
        <w:rPr>
          <w:sz w:val="20"/>
        </w:rPr>
        <w:t xml:space="preserve">вносить предложения о мерах по устранению нарушений настоящего Административного регламента.</w:t>
      </w:r>
    </w:p>
    <w:p>
      <w:pPr>
        <w:pStyle w:val="0"/>
        <w:jc w:val="both"/>
      </w:pPr>
      <w:r>
        <w:rPr>
          <w:sz w:val="20"/>
        </w:rPr>
        <w:t xml:space="preserve">(п. 4.2 в ред. </w:t>
      </w:r>
      <w:hyperlink w:history="0" r:id="rId164"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4.3. Должностные лица и специалисты, ответственные за предоставление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и сохранность документов в период их нахождения в Учреждении.</w:t>
      </w:r>
    </w:p>
    <w:p>
      <w:pPr>
        <w:pStyle w:val="0"/>
        <w:spacing w:before="200" w:line-rule="auto"/>
        <w:ind w:firstLine="540"/>
        <w:jc w:val="both"/>
      </w:pPr>
      <w:r>
        <w:rPr>
          <w:sz w:val="20"/>
        </w:rPr>
        <w:t xml:space="preserve">Специалист уполномоченной организации, ответственный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систему электронного документооборота уполномоченной организации, оформление расписки.</w:t>
      </w:r>
    </w:p>
    <w:p>
      <w:pPr>
        <w:pStyle w:val="0"/>
        <w:spacing w:before="200" w:line-rule="auto"/>
        <w:ind w:firstLine="540"/>
        <w:jc w:val="both"/>
      </w:pPr>
      <w:r>
        <w:rPr>
          <w:sz w:val="20"/>
        </w:rPr>
        <w:t xml:space="preserve">Специалист,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(журнала) учета выданных документов.</w:t>
      </w:r>
    </w:p>
    <w:p>
      <w:pPr>
        <w:pStyle w:val="0"/>
        <w:spacing w:before="200" w:line-rule="auto"/>
        <w:ind w:firstLine="540"/>
        <w:jc w:val="both"/>
      </w:pPr>
      <w:r>
        <w:rPr>
          <w:sz w:val="20"/>
        </w:rPr>
        <w:t xml:space="preserve">Персональная ответственность должностных лиц и специалистов закрепляется в их должностных инструкциях.</w:t>
      </w:r>
    </w:p>
    <w:p>
      <w:pPr>
        <w:pStyle w:val="0"/>
        <w:spacing w:before="200" w:line-rule="auto"/>
        <w:ind w:firstLine="540"/>
        <w:jc w:val="both"/>
      </w:pPr>
      <w:r>
        <w:rPr>
          <w:sz w:val="20"/>
        </w:rPr>
        <w:t xml:space="preserve">Учреждение несет ответственность за хранение дел, законченных делопроизводством.</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А ТАКЖЕ ДОЛЖНОСТНЫХ ЛИЦ</w:t>
      </w:r>
    </w:p>
    <w:p>
      <w:pPr>
        <w:pStyle w:val="0"/>
        <w:jc w:val="both"/>
      </w:pPr>
      <w:r>
        <w:rPr>
          <w:sz w:val="20"/>
        </w:rPr>
      </w:r>
    </w:p>
    <w:p>
      <w:pPr>
        <w:pStyle w:val="0"/>
        <w:ind w:firstLine="540"/>
        <w:jc w:val="both"/>
      </w:pPr>
      <w:r>
        <w:rPr>
          <w:sz w:val="20"/>
        </w:rPr>
        <w:t xml:space="preserve">5.1.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Федеральным </w:t>
      </w:r>
      <w:hyperlink w:history="0" r:id="rId16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w:t>
      </w:r>
      <w:hyperlink w:history="0" r:id="rId16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w:history="0" r:id="rId167" w:tooltip="Постановление Правительства Рязанской области от 17.10.2012 N 294 (ред. от 13.12.2022) &quot;Об особенностях подачи и рассмотрения жалоб в сфере предоставления государственных услуг в Рязанской области&quot; (вместе с &quot;Положением...&quot;) {КонсультантПлюс}">
        <w:r>
          <w:rPr>
            <w:sz w:val="20"/>
            <w:color w:val="0000ff"/>
          </w:rPr>
          <w:t xml:space="preserve">Постановлением</w:t>
        </w:r>
      </w:hyperlink>
      <w:r>
        <w:rPr>
          <w:sz w:val="20"/>
        </w:rPr>
        <w:t xml:space="preserve"> Правительства Рязанской области от 17.10.2012 N 294 "Об особенностях подачи и рассмотрения жалоб в сфере предоставления государственных услуг в Рязанской области" (указанная информация подлежит обязательному размещению на ЕПГУ).</w:t>
      </w:r>
    </w:p>
    <w:p>
      <w:pPr>
        <w:pStyle w:val="0"/>
        <w:jc w:val="both"/>
      </w:pPr>
      <w:r>
        <w:rPr>
          <w:sz w:val="20"/>
        </w:rPr>
        <w:t xml:space="preserve">(в ред. </w:t>
      </w:r>
      <w:hyperlink w:history="0" r:id="rId168" w:tooltip="Постановление Главархитектуры Рязанской области от 23.12.2021 N 632-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23.12.2021 N 632-п)</w:t>
      </w:r>
    </w:p>
    <w:p>
      <w:pPr>
        <w:pStyle w:val="0"/>
        <w:spacing w:before="200" w:line-rule="auto"/>
        <w:ind w:firstLine="540"/>
        <w:jc w:val="both"/>
      </w:pPr>
      <w:r>
        <w:rPr>
          <w:sz w:val="20"/>
        </w:rPr>
        <w:t xml:space="preserve">Заявители имеют право на обжалование решений, действий (бездействия) специалистов и должностных лиц Учреждения и уполномоченной организации в следующих случаях:</w:t>
      </w:r>
    </w:p>
    <w:p>
      <w:pPr>
        <w:pStyle w:val="0"/>
        <w:jc w:val="both"/>
      </w:pPr>
      <w:r>
        <w:rPr>
          <w:sz w:val="20"/>
        </w:rPr>
        <w:t xml:space="preserve">(в ред. </w:t>
      </w:r>
      <w:hyperlink w:history="0" r:id="rId169"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1) нарушение срока регистрации запроса о предоставлении услуги;</w:t>
      </w:r>
    </w:p>
    <w:p>
      <w:pPr>
        <w:pStyle w:val="0"/>
        <w:spacing w:before="200" w:line-rule="auto"/>
        <w:ind w:firstLine="540"/>
        <w:jc w:val="both"/>
      </w:pPr>
      <w:r>
        <w:rPr>
          <w:sz w:val="20"/>
        </w:rPr>
        <w:t xml:space="preserve">2) нарушение срока предоставления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pPr>
        <w:pStyle w:val="0"/>
        <w:spacing w:before="200" w:line-rule="auto"/>
        <w:ind w:firstLine="540"/>
        <w:jc w:val="both"/>
      </w:pPr>
      <w:r>
        <w:rPr>
          <w:sz w:val="20"/>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услуги;</w:t>
      </w:r>
    </w:p>
    <w:p>
      <w:pPr>
        <w:pStyle w:val="0"/>
        <w:spacing w:before="200" w:line-rule="auto"/>
        <w:ind w:firstLine="540"/>
        <w:jc w:val="both"/>
      </w:pPr>
      <w:r>
        <w:rPr>
          <w:sz w:val="20"/>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w:history="0" r:id="rId17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w:t>
      </w:r>
    </w:p>
    <w:p>
      <w:pPr>
        <w:pStyle w:val="0"/>
        <w:spacing w:before="200" w:line-rule="auto"/>
        <w:ind w:firstLine="540"/>
        <w:jc w:val="both"/>
      </w:pPr>
      <w:r>
        <w:rPr>
          <w:sz w:val="20"/>
        </w:rPr>
        <w:t xml:space="preserve">Информация о порядке подачи и рассмотрения жалобы размещается на информационных стендах в местах предоставления услуги, на сайте Учреждения, уполномоченной организации, на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jc w:val="both"/>
      </w:pPr>
      <w:r>
        <w:rPr>
          <w:sz w:val="20"/>
        </w:rPr>
        <w:t xml:space="preserve">(в ред. </w:t>
      </w:r>
      <w:hyperlink w:history="0" r:id="rId171"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rPr>
        <w:t xml:space="preserve"> Главархитектуры Рязанской области от 31.05.2022 N 283-п)</w:t>
      </w:r>
    </w:p>
    <w:p>
      <w:pPr>
        <w:pStyle w:val="0"/>
        <w:spacing w:before="200" w:line-rule="auto"/>
        <w:ind w:firstLine="540"/>
        <w:jc w:val="both"/>
      </w:pPr>
      <w:r>
        <w:rPr>
          <w:sz w:val="20"/>
        </w:rPr>
        <w:t xml:space="preserve">5.2. Заявитель вправе запросить в органе, предоставляющем услугу, информацию и документы, необходимые для обоснования и рассмотрения жалобы.</w:t>
      </w:r>
    </w:p>
    <w:bookmarkStart w:id="677" w:name="P677"/>
    <w:bookmarkEnd w:id="677"/>
    <w:p>
      <w:pPr>
        <w:pStyle w:val="0"/>
        <w:spacing w:before="200" w:line-rule="auto"/>
        <w:ind w:firstLine="540"/>
        <w:jc w:val="both"/>
      </w:pPr>
      <w:r>
        <w:rPr>
          <w:sz w:val="20"/>
        </w:rPr>
        <w:t xml:space="preserve">5.3. Жалоба подается в письменной форме на бумажном носителе либо в электронной форме в главное управление архитектуры и градостроительства Рязанской области (далее - Главное управление) или в Учреждение.</w:t>
      </w:r>
    </w:p>
    <w:p>
      <w:pPr>
        <w:pStyle w:val="0"/>
        <w:jc w:val="both"/>
      </w:pPr>
      <w:r>
        <w:rPr>
          <w:sz w:val="20"/>
        </w:rPr>
        <w:t xml:space="preserve">(в ред. </w:t>
      </w:r>
      <w:hyperlink w:history="0" r:id="rId172"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Жалоба на решение, действия (бездействие) руководителя Учреждения рассматривается непосредственно начальником Главного управления, жалоба на решение, действия (бездействие) должностного лица Учреждения рассматривается директором Учреждения (далее - должностные лица, наделенные полномочиями по рассмотрению жалоб).</w:t>
      </w:r>
    </w:p>
    <w:p>
      <w:pPr>
        <w:pStyle w:val="0"/>
        <w:jc w:val="both"/>
      </w:pPr>
      <w:r>
        <w:rPr>
          <w:sz w:val="20"/>
        </w:rPr>
        <w:t xml:space="preserve">(в ред. </w:t>
      </w:r>
      <w:hyperlink w:history="0" r:id="rId173"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Главного управления, Единого портала государственных и муниципальных услуг (функций), а также может быть принята при личном приеме заявителя.</w:t>
      </w:r>
    </w:p>
    <w:p>
      <w:pPr>
        <w:pStyle w:val="0"/>
        <w:spacing w:before="200" w:line-rule="auto"/>
        <w:ind w:firstLine="540"/>
        <w:jc w:val="both"/>
      </w:pPr>
      <w:r>
        <w:rPr>
          <w:sz w:val="20"/>
        </w:rPr>
        <w:t xml:space="preserve">Жалоба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17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6</w:t>
        </w:r>
      </w:hyperlink>
      <w:r>
        <w:rPr>
          <w:sz w:val="20"/>
        </w:rPr>
        <w:t xml:space="preserve"> ГрК РФ, может быть подана такими лицами в порядке, установленном </w:t>
      </w:r>
      <w:hyperlink w:history="0" r:id="rId17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от 27.07.2010 N 210-ФЗ, либо в порядке, установленном антимонопольным законодательством Российской Федерации, в антимонопольный орган.</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1) наименование органа, предоставляющего услугу, должностного лица или специалиста Учреждения либо уполномоченной организации, решения и (или) действия (бездействия) которых обжалуются;</w:t>
      </w:r>
    </w:p>
    <w:p>
      <w:pPr>
        <w:pStyle w:val="0"/>
        <w:jc w:val="both"/>
      </w:pPr>
      <w:r>
        <w:rPr>
          <w:sz w:val="20"/>
        </w:rPr>
        <w:t xml:space="preserve">(в ред. </w:t>
      </w:r>
      <w:hyperlink w:history="0" r:id="rId176"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уполномоченного органа, должностного лица уполномоченного органа либо государственного служащего;</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государственного служащего.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Start w:id="690" w:name="P690"/>
    <w:bookmarkEnd w:id="690"/>
    <w:p>
      <w:pPr>
        <w:pStyle w:val="0"/>
        <w:spacing w:before="200" w:line-rule="auto"/>
        <w:ind w:firstLine="540"/>
        <w:jc w:val="both"/>
      </w:pPr>
      <w:r>
        <w:rPr>
          <w:sz w:val="20"/>
        </w:rPr>
        <w:t xml:space="preserve">5.6. По результатам рассмотрения жалобы уполномоченный орган принимает одно из следующих решений:</w:t>
      </w:r>
    </w:p>
    <w:p>
      <w:pPr>
        <w:pStyle w:val="0"/>
        <w:spacing w:before="200" w:line-rule="auto"/>
        <w:ind w:firstLine="540"/>
        <w:jc w:val="both"/>
      </w:pPr>
      <w:r>
        <w:rPr>
          <w:sz w:val="20"/>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услуги документах;</w:t>
      </w:r>
    </w:p>
    <w:p>
      <w:pPr>
        <w:pStyle w:val="0"/>
        <w:spacing w:before="200" w:line-rule="auto"/>
        <w:ind w:firstLine="540"/>
        <w:jc w:val="both"/>
      </w:pPr>
      <w:r>
        <w:rPr>
          <w:sz w:val="20"/>
        </w:rPr>
        <w:t xml:space="preserve">2) отказывает в удовлетворении жалобы.</w:t>
      </w:r>
    </w:p>
    <w:p>
      <w:pPr>
        <w:pStyle w:val="0"/>
        <w:spacing w:before="200" w:line-rule="auto"/>
        <w:ind w:firstLine="540"/>
        <w:jc w:val="both"/>
      </w:pPr>
      <w:r>
        <w:rPr>
          <w:sz w:val="20"/>
        </w:rPr>
        <w:t xml:space="preserve">5.7. Не позднее дня, следующего за днем принятия решения, указанного в </w:t>
      </w:r>
      <w:hyperlink w:history="0" w:anchor="P690" w:tooltip="5.6. По результатам рассмотрения жалобы уполномоченный орган принимает одно из следующих решений:">
        <w:r>
          <w:rPr>
            <w:sz w:val="20"/>
            <w:color w:val="0000ff"/>
          </w:rPr>
          <w:t xml:space="preserve">пункте 5.6</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уполномоченной организацией либо организацией, предусмотренной </w:t>
      </w:r>
      <w:hyperlink w:history="0" r:id="rId17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history="0" w:anchor="P677" w:tooltip="5.3. Жалоба подается в письменной форме на бумажном носителе либо в электронной форме в главное управление архитектуры и градостроительства Рязанской области (далее - Главное управление) или в Учреждение.">
        <w:r>
          <w:rPr>
            <w:sz w:val="20"/>
            <w:color w:val="0000ff"/>
          </w:rPr>
          <w:t xml:space="preserve">пунктом 5.3</w:t>
        </w:r>
      </w:hyperlink>
      <w:r>
        <w:rPr>
          <w:sz w:val="20"/>
        </w:rPr>
        <w:t xml:space="preserve"> настоящего Административного регламента, незамедлительно направляет имеющиеся материалы в органы прокуратуры.</w:t>
      </w:r>
    </w:p>
    <w:p>
      <w:pPr>
        <w:pStyle w:val="0"/>
        <w:spacing w:before="200" w:line-rule="auto"/>
        <w:ind w:firstLine="540"/>
        <w:jc w:val="both"/>
      </w:pPr>
      <w:r>
        <w:rPr>
          <w:sz w:val="20"/>
        </w:rPr>
        <w:t xml:space="preserve">5.9. Заявители вправе обжаловать решения, принятые в ходе исполнения государственной услуги, действия (бездействие) должностных лиц Учреждения в судебном порядке.</w:t>
      </w:r>
    </w:p>
    <w:p>
      <w:pPr>
        <w:pStyle w:val="0"/>
        <w:jc w:val="both"/>
      </w:pPr>
      <w:r>
        <w:rPr>
          <w:sz w:val="20"/>
        </w:rPr>
        <w:t xml:space="preserve">(в ред. </w:t>
      </w:r>
      <w:hyperlink w:history="0" r:id="rId178" w:tooltip="Постановление Главархитектуры Рязанской области от 26.12.2023 N 630-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rPr>
        <w:t xml:space="preserve"> Главархитектуры Рязанской области от 26.12.2023 N 630-п)</w:t>
      </w:r>
    </w:p>
    <w:p>
      <w:pPr>
        <w:pStyle w:val="0"/>
        <w:jc w:val="both"/>
      </w:pPr>
      <w:r>
        <w:rPr>
          <w:sz w:val="20"/>
        </w:rPr>
      </w:r>
    </w:p>
    <w:p>
      <w:pPr>
        <w:pStyle w:val="2"/>
        <w:outlineLvl w:val="1"/>
        <w:jc w:val="center"/>
      </w:pPr>
      <w:r>
        <w:rPr>
          <w:sz w:val="20"/>
        </w:rPr>
        <w:t xml:space="preserve">Раздел 6. ОСОБЕННОСТИ ВЫПОЛНЕНИЯ АДМИНИСТРАТИВНЫХ ПРОЦЕДУР</w:t>
      </w:r>
    </w:p>
    <w:p>
      <w:pPr>
        <w:pStyle w:val="2"/>
        <w:jc w:val="center"/>
      </w:pPr>
      <w:r>
        <w:rPr>
          <w:sz w:val="20"/>
        </w:rPr>
        <w:t xml:space="preserve">(ДЕЙСТВИЙ) В УПОЛНОМОЧЕННЫХ ОРГАНИЗАЦИЯХ ПРЕДОСТАВЛЕНИЯ</w:t>
      </w:r>
    </w:p>
    <w:p>
      <w:pPr>
        <w:pStyle w:val="2"/>
        <w:jc w:val="center"/>
      </w:pPr>
      <w:r>
        <w:rPr>
          <w:sz w:val="20"/>
        </w:rPr>
        <w:t xml:space="preserve">ГОСУДАРСТВЕННЫХ УСЛУГ</w:t>
      </w:r>
    </w:p>
    <w:p>
      <w:pPr>
        <w:pStyle w:val="0"/>
        <w:jc w:val="center"/>
      </w:pPr>
      <w:r>
        <w:rPr>
          <w:sz w:val="20"/>
        </w:rPr>
      </w:r>
    </w:p>
    <w:p>
      <w:pPr>
        <w:pStyle w:val="0"/>
        <w:jc w:val="center"/>
      </w:pPr>
      <w:r>
        <w:rPr>
          <w:sz w:val="20"/>
        </w:rPr>
        <w:t xml:space="preserve">(введен </w:t>
      </w:r>
      <w:hyperlink w:history="0" r:id="rId179"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rPr>
        <w:t xml:space="preserve"> Главархитектуры Рязанской области</w:t>
      </w:r>
    </w:p>
    <w:p>
      <w:pPr>
        <w:pStyle w:val="0"/>
        <w:jc w:val="center"/>
      </w:pPr>
      <w:r>
        <w:rPr>
          <w:sz w:val="20"/>
        </w:rPr>
        <w:t xml:space="preserve">от 31.05.2022 N 283-п)</w:t>
      </w:r>
    </w:p>
    <w:p>
      <w:pPr>
        <w:pStyle w:val="0"/>
        <w:jc w:val="both"/>
      </w:pPr>
      <w:r>
        <w:rPr>
          <w:sz w:val="20"/>
        </w:rPr>
      </w:r>
    </w:p>
    <w:p>
      <w:pPr>
        <w:pStyle w:val="0"/>
        <w:ind w:firstLine="540"/>
        <w:jc w:val="both"/>
      </w:pPr>
      <w:r>
        <w:rPr>
          <w:sz w:val="20"/>
        </w:rPr>
        <w:t xml:space="preserve">Исчерпывающий перечень административных процедур (действий) при предоставлении государственной услуги, выполняемых уполномоченными организациями.</w:t>
      </w:r>
    </w:p>
    <w:p>
      <w:pPr>
        <w:pStyle w:val="0"/>
        <w:spacing w:before="200" w:line-rule="auto"/>
        <w:ind w:firstLine="540"/>
        <w:jc w:val="both"/>
      </w:pPr>
      <w:r>
        <w:rPr>
          <w:sz w:val="20"/>
        </w:rPr>
        <w:t xml:space="preserve">6.1. Уполномоченная организация осуществляет:</w:t>
      </w:r>
    </w:p>
    <w:p>
      <w:pPr>
        <w:pStyle w:val="0"/>
        <w:spacing w:before="200" w:line-rule="auto"/>
        <w:ind w:firstLine="540"/>
        <w:jc w:val="both"/>
      </w:pPr>
      <w:r>
        <w:rPr>
          <w:sz w:val="20"/>
        </w:rPr>
        <w:t xml:space="preserve">информирование заявителей о порядке предоставления услуги в уполномоченной организации, по иным вопросам, связанным с предоставлением услуги, а также консультирование заявителей о порядке предоставления услуги в уполномоченной организации;</w:t>
      </w:r>
    </w:p>
    <w:p>
      <w:pPr>
        <w:pStyle w:val="0"/>
        <w:spacing w:before="200" w:line-rule="auto"/>
        <w:ind w:firstLine="540"/>
        <w:jc w:val="both"/>
      </w:pPr>
      <w:r>
        <w:rPr>
          <w:sz w:val="20"/>
        </w:rPr>
        <w:t xml:space="preserve">выдачу заявителю результата предоставления услуги, на бумажном носителе, подтверждающем содержание электронных документов, направленных в уполномоченную организацию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pPr>
        <w:pStyle w:val="0"/>
        <w:spacing w:before="200" w:line-rule="auto"/>
        <w:ind w:firstLine="540"/>
        <w:jc w:val="both"/>
      </w:pPr>
      <w:r>
        <w:rPr>
          <w:sz w:val="20"/>
        </w:rPr>
        <w:t xml:space="preserve">иные процедуры и действия, предусмотренные Федеральным </w:t>
      </w:r>
      <w:hyperlink w:history="0" r:id="rId18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В соответствии с </w:t>
      </w:r>
      <w:hyperlink w:history="0" r:id="rId18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для реализации своих функций уполномоченные организации вправе привлекать иные организации.</w:t>
      </w:r>
    </w:p>
    <w:p>
      <w:pPr>
        <w:pStyle w:val="0"/>
        <w:spacing w:before="200" w:line-rule="auto"/>
        <w:ind w:firstLine="540"/>
        <w:jc w:val="both"/>
      </w:pPr>
      <w:r>
        <w:rPr>
          <w:sz w:val="20"/>
        </w:rPr>
        <w:t xml:space="preserve">6.2. Информирование заявителей.</w:t>
      </w:r>
    </w:p>
    <w:p>
      <w:pPr>
        <w:pStyle w:val="0"/>
        <w:spacing w:before="200" w:line-rule="auto"/>
        <w:ind w:firstLine="540"/>
        <w:jc w:val="both"/>
      </w:pPr>
      <w:r>
        <w:rPr>
          <w:sz w:val="20"/>
        </w:rPr>
        <w:t xml:space="preserve">Информирование заявителя уполномоченными организациями осуществляется следующими способами:</w:t>
      </w:r>
    </w:p>
    <w:p>
      <w:pPr>
        <w:pStyle w:val="0"/>
        <w:spacing w:before="200" w:line-rule="auto"/>
        <w:ind w:firstLine="540"/>
        <w:jc w:val="both"/>
      </w:pPr>
      <w:r>
        <w:rPr>
          <w:sz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уполномоченных организаций;</w:t>
      </w:r>
    </w:p>
    <w:p>
      <w:pPr>
        <w:pStyle w:val="0"/>
        <w:spacing w:before="200" w:line-rule="auto"/>
        <w:ind w:firstLine="540"/>
        <w:jc w:val="both"/>
      </w:pPr>
      <w:r>
        <w:rPr>
          <w:sz w:val="20"/>
        </w:rPr>
        <w:t xml:space="preserve">б) при обращении заявителя в уполномоченную организацию лично или по телефону.</w:t>
      </w:r>
    </w:p>
    <w:p>
      <w:pPr>
        <w:pStyle w:val="0"/>
        <w:spacing w:before="200" w:line-rule="auto"/>
        <w:ind w:firstLine="540"/>
        <w:jc w:val="both"/>
      </w:pPr>
      <w:r>
        <w:rPr>
          <w:sz w:val="20"/>
        </w:rPr>
        <w:t xml:space="preserve">При личном обращении работник уполномоченной организации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об услугах не может превышать 15 минут.</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организации, фамилии, имени, отчестве и должности работника уполномоченной организации, принявшего телефонный звонок.</w:t>
      </w:r>
    </w:p>
    <w:p>
      <w:pPr>
        <w:pStyle w:val="0"/>
        <w:spacing w:before="200" w:line-rule="auto"/>
        <w:ind w:firstLine="540"/>
        <w:jc w:val="both"/>
      </w:pPr>
      <w:r>
        <w:rPr>
          <w:sz w:val="20"/>
        </w:rPr>
        <w:t xml:space="preserve">Индивидуальное устное консультирование при обращении заявителя по телефону работник уполномоченной организации осуществляет не более 10 минут.</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работник уполномоченной организации, осуществляющий индивидуальное устное консультирование по телефону, может предложить заявителю:</w:t>
      </w:r>
    </w:p>
    <w:p>
      <w:pPr>
        <w:pStyle w:val="0"/>
        <w:spacing w:before="200" w:line-rule="auto"/>
        <w:ind w:firstLine="540"/>
        <w:jc w:val="both"/>
      </w:pPr>
      <w:r>
        <w:rPr>
          <w:sz w:val="20"/>
        </w:rPr>
        <w:t xml:space="preserve">изложить обращение в письменной форме (ответ направляется заявителю в соответствии со способом, указанным в обращении);</w:t>
      </w:r>
    </w:p>
    <w:p>
      <w:pPr>
        <w:pStyle w:val="0"/>
        <w:spacing w:before="200" w:line-rule="auto"/>
        <w:ind w:firstLine="540"/>
        <w:jc w:val="both"/>
      </w:pPr>
      <w:r>
        <w:rPr>
          <w:sz w:val="20"/>
        </w:rPr>
        <w:t xml:space="preserve">назначить другое время для консультаций.</w:t>
      </w:r>
    </w:p>
    <w:p>
      <w:pPr>
        <w:pStyle w:val="0"/>
        <w:spacing w:before="200" w:line-rule="auto"/>
        <w:ind w:firstLine="540"/>
        <w:jc w:val="both"/>
      </w:pPr>
      <w:r>
        <w:rPr>
          <w:sz w:val="20"/>
        </w:rPr>
        <w:t xml:space="preserve">6.3. Выдача заявителю результата предоставления государственной услуги.</w:t>
      </w:r>
    </w:p>
    <w:p>
      <w:pPr>
        <w:pStyle w:val="0"/>
        <w:spacing w:before="200" w:line-rule="auto"/>
        <w:ind w:firstLine="540"/>
        <w:jc w:val="both"/>
      </w:pPr>
      <w:r>
        <w:rPr>
          <w:sz w:val="20"/>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уполномоченную организацию, Учреждение передает документы в уполномоченную организацию для последующей выдачи заявителю (представителю) способом, согласно заключенным соглашениям о взаимодействии заключенным между Учреждением и уполномоченной организацией в порядке, утвержденном </w:t>
      </w:r>
      <w:hyperlink w:history="0" r:id="rId182"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Порядок и сроки передачи Учреждением таких документов в уполномоченную организацию определяются соглашением о взаимодействии, заключенным ими в порядке, установленном </w:t>
      </w:r>
      <w:hyperlink w:history="0" r:id="rId18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0"/>
        <w:spacing w:before="200" w:line-rule="auto"/>
        <w:ind w:firstLine="540"/>
        <w:jc w:val="both"/>
      </w:pPr>
      <w:r>
        <w:rPr>
          <w:sz w:val="20"/>
        </w:rPr>
        <w:t xml:space="preserve">Работник уполномоченной организации осуществляет следующие действия:</w:t>
      </w:r>
    </w:p>
    <w:p>
      <w:pPr>
        <w:pStyle w:val="0"/>
        <w:spacing w:before="200" w:line-rule="auto"/>
        <w:ind w:firstLine="540"/>
        <w:jc w:val="both"/>
      </w:pPr>
      <w:r>
        <w:rPr>
          <w:sz w:val="20"/>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проверяет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определяет статус исполнения заявления о выдаче разрешения на строительство, заявления о внесении изменений, уведомления в ГИС;</w:t>
      </w:r>
    </w:p>
    <w:p>
      <w:pPr>
        <w:pStyle w:val="0"/>
        <w:spacing w:before="200" w:line-rule="auto"/>
        <w:ind w:firstLine="540"/>
        <w:jc w:val="both"/>
      </w:pPr>
      <w:r>
        <w:rPr>
          <w:sz w:val="20"/>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уполномоченной организации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заверяет экземпляр электронного документа на бумажном носителе с использованием печати уполномоченной организации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выдает документы заявителю, при необходимости запрашивает у заявителя подписи за каждый выданный документ;</w:t>
      </w:r>
    </w:p>
    <w:p>
      <w:pPr>
        <w:pStyle w:val="0"/>
        <w:spacing w:before="200" w:line-rule="auto"/>
        <w:ind w:firstLine="540"/>
        <w:jc w:val="both"/>
      </w:pPr>
      <w:r>
        <w:rPr>
          <w:sz w:val="20"/>
        </w:rPr>
        <w:t xml:space="preserve">запрашивает согласие заявителя на участие в смс-опросе для оценки качества предоставленных услуг уполномоченной организацией.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4" w:tooltip="Постановление Главархитектуры Рязанской области от 07.11.2022 N 638-п &quot;О внесении изменения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07.11.2022 N 638-п)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748" w:name="P748"/>
    <w:bookmarkEnd w:id="748"/>
    <w:p>
      <w:pPr>
        <w:pStyle w:val="0"/>
        <w:jc w:val="center"/>
      </w:pPr>
      <w:r>
        <w:rPr>
          <w:sz w:val="20"/>
        </w:rPr>
        <w:t xml:space="preserve">ЗАЯВЛЕНИЕ</w:t>
      </w:r>
    </w:p>
    <w:p>
      <w:pPr>
        <w:pStyle w:val="0"/>
        <w:jc w:val="center"/>
      </w:pPr>
      <w:r>
        <w:rPr>
          <w:sz w:val="20"/>
        </w:rPr>
        <w:t xml:space="preserve">О ВЫДАЧЕ РАЗРЕШЕНИЯ НА СТРОИТЕЛЬСТВО</w:t>
      </w:r>
    </w:p>
    <w:p>
      <w:pPr>
        <w:pStyle w:val="0"/>
        <w:jc w:val="both"/>
      </w:pPr>
      <w:r>
        <w:rPr>
          <w:sz w:val="20"/>
        </w:rPr>
      </w:r>
    </w:p>
    <w:p>
      <w:pPr>
        <w:pStyle w:val="0"/>
        <w:jc w:val="right"/>
      </w:pPr>
      <w:r>
        <w:rPr>
          <w:sz w:val="20"/>
        </w:rPr>
        <w:t xml:space="preserve">"___"______________ 20___ г.</w:t>
      </w:r>
    </w:p>
    <w:p>
      <w:pPr>
        <w:pStyle w:val="0"/>
        <w:jc w:val="both"/>
      </w:pPr>
      <w:r>
        <w:rPr>
          <w:sz w:val="20"/>
        </w:rPr>
      </w:r>
    </w:p>
    <w:p>
      <w:pPr>
        <w:pStyle w:val="0"/>
        <w:jc w:val="center"/>
      </w:pPr>
      <w:r>
        <w:rPr>
          <w:sz w:val="20"/>
        </w:rPr>
        <w:t xml:space="preserve">________________________________________________________</w:t>
      </w:r>
    </w:p>
    <w:p>
      <w:pPr>
        <w:pStyle w:val="0"/>
        <w:jc w:val="center"/>
      </w:pPr>
      <w:r>
        <w:rPr>
          <w:sz w:val="20"/>
        </w:rPr>
        <w:t xml:space="preserve">________________________________________________________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В соответствии со </w:t>
      </w:r>
      <w:hyperlink w:history="0" r:id="rId1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51</w:t>
        </w:r>
      </w:hyperlink>
      <w:r>
        <w:rPr>
          <w:sz w:val="20"/>
        </w:rPr>
        <w:t xml:space="preserve"> Градостроительного кодекса Российской Федерации прошу выдать разрешение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4"/>
        <w:gridCol w:w="3515"/>
      </w:tblGrid>
      <w:tr>
        <w:tc>
          <w:tcPr>
            <w:gridSpan w:val="2"/>
            <w:tcW w:w="9069" w:type="dxa"/>
          </w:tcPr>
          <w:p>
            <w:pPr>
              <w:pStyle w:val="0"/>
              <w:jc w:val="center"/>
            </w:pPr>
            <w:r>
              <w:rPr>
                <w:sz w:val="20"/>
              </w:rPr>
              <w:t xml:space="preserve">Раздел 1. РЕКВИЗИТЫ РАЗРЕШЕНИЯ НА СТРОИТЕЛЬСТВО</w:t>
            </w:r>
          </w:p>
        </w:tc>
      </w:tr>
      <w:tr>
        <w:tc>
          <w:tcPr>
            <w:tcW w:w="5554" w:type="dxa"/>
          </w:tcPr>
          <w:p>
            <w:pPr>
              <w:pStyle w:val="0"/>
            </w:pPr>
            <w:r>
              <w:rPr>
                <w:sz w:val="20"/>
              </w:rPr>
              <w:t xml:space="preserve">1.1. Дата разрешения на строительство:</w:t>
            </w:r>
          </w:p>
        </w:tc>
        <w:tc>
          <w:tcPr>
            <w:tcW w:w="3515" w:type="dxa"/>
          </w:tcPr>
          <w:p>
            <w:pPr>
              <w:pStyle w:val="0"/>
            </w:pPr>
            <w:r>
              <w:rPr>
                <w:sz w:val="20"/>
              </w:rPr>
            </w:r>
          </w:p>
        </w:tc>
      </w:tr>
      <w:tr>
        <w:tc>
          <w:tcPr>
            <w:tcW w:w="5554" w:type="dxa"/>
          </w:tcPr>
          <w:p>
            <w:pPr>
              <w:pStyle w:val="0"/>
            </w:pPr>
            <w:r>
              <w:rPr>
                <w:sz w:val="20"/>
              </w:rPr>
              <w:t xml:space="preserve">1.2. Номер разрешения на строительство:</w:t>
            </w:r>
          </w:p>
        </w:tc>
        <w:tc>
          <w:tcPr>
            <w:tcW w:w="3515" w:type="dxa"/>
          </w:tcPr>
          <w:p>
            <w:pPr>
              <w:pStyle w:val="0"/>
            </w:pPr>
            <w:r>
              <w:rPr>
                <w:sz w:val="20"/>
              </w:rPr>
            </w:r>
          </w:p>
        </w:tc>
      </w:tr>
      <w:tr>
        <w:tc>
          <w:tcPr>
            <w:tcW w:w="5554" w:type="dxa"/>
          </w:tcPr>
          <w:p>
            <w:pPr>
              <w:pStyle w:val="0"/>
            </w:pPr>
            <w:r>
              <w:rPr>
                <w:sz w:val="20"/>
              </w:rPr>
              <w:t xml:space="preserve">1.3. Наименование органа (организации):</w:t>
            </w:r>
          </w:p>
        </w:tc>
        <w:tc>
          <w:tcPr>
            <w:tcW w:w="3515" w:type="dxa"/>
          </w:tcPr>
          <w:p>
            <w:pPr>
              <w:pStyle w:val="0"/>
            </w:pPr>
            <w:r>
              <w:rPr>
                <w:sz w:val="20"/>
              </w:rPr>
            </w:r>
          </w:p>
        </w:tc>
      </w:tr>
      <w:tr>
        <w:tc>
          <w:tcPr>
            <w:tcW w:w="5554" w:type="dxa"/>
          </w:tcPr>
          <w:p>
            <w:pPr>
              <w:pStyle w:val="0"/>
            </w:pPr>
            <w:r>
              <w:rPr>
                <w:sz w:val="20"/>
              </w:rPr>
              <w:t xml:space="preserve">1.4. Срок действия настоящего разрешения:</w:t>
            </w:r>
          </w:p>
        </w:tc>
        <w:tc>
          <w:tcPr>
            <w:tcW w:w="3515" w:type="dxa"/>
          </w:tcPr>
          <w:p>
            <w:pPr>
              <w:pStyle w:val="0"/>
            </w:pPr>
            <w:r>
              <w:rPr>
                <w:sz w:val="20"/>
              </w:rPr>
            </w:r>
          </w:p>
        </w:tc>
      </w:tr>
      <w:tr>
        <w:tc>
          <w:tcPr>
            <w:tcW w:w="5554" w:type="dxa"/>
          </w:tcPr>
          <w:p>
            <w:pPr>
              <w:pStyle w:val="0"/>
            </w:pPr>
            <w:r>
              <w:rPr>
                <w:sz w:val="20"/>
              </w:rPr>
              <w:t xml:space="preserve">1.5. Дата внесения изменений или исправлений:</w:t>
            </w:r>
          </w:p>
        </w:tc>
        <w:tc>
          <w:tcPr>
            <w:tcW w:w="3515" w:type="dxa"/>
          </w:tcPr>
          <w:p>
            <w:pPr>
              <w:pStyle w:val="0"/>
            </w:pPr>
            <w:r>
              <w:rPr>
                <w:sz w:val="20"/>
              </w:rPr>
            </w:r>
          </w:p>
        </w:tc>
      </w:tr>
      <w:tr>
        <w:tc>
          <w:tcPr>
            <w:gridSpan w:val="2"/>
            <w:tcW w:w="9069" w:type="dxa"/>
          </w:tcPr>
          <w:p>
            <w:pPr>
              <w:pStyle w:val="0"/>
              <w:jc w:val="center"/>
            </w:pPr>
            <w:r>
              <w:rPr>
                <w:sz w:val="20"/>
              </w:rPr>
              <w:t xml:space="preserve">Раздел 2. ИНФОРМАЦИЯ О ЗАСТРОЙЩИКЕ</w:t>
            </w:r>
          </w:p>
        </w:tc>
      </w:tr>
      <w:tr>
        <w:tc>
          <w:tcPr>
            <w:gridSpan w:val="2"/>
            <w:tcW w:w="9069" w:type="dxa"/>
          </w:tcPr>
          <w:p>
            <w:pPr>
              <w:pStyle w:val="0"/>
            </w:pPr>
            <w:r>
              <w:rPr>
                <w:sz w:val="20"/>
              </w:rPr>
              <w:t xml:space="preserve">2.1. Сведения о физическом лице или индивидуальном предпринимателе</w:t>
            </w:r>
          </w:p>
        </w:tc>
      </w:tr>
      <w:tr>
        <w:tc>
          <w:tcPr>
            <w:tcW w:w="5554" w:type="dxa"/>
          </w:tcPr>
          <w:p>
            <w:pPr>
              <w:pStyle w:val="0"/>
            </w:pPr>
            <w:r>
              <w:rPr>
                <w:sz w:val="20"/>
              </w:rPr>
              <w:t xml:space="preserve">2.1.1. Фамилия:</w:t>
            </w:r>
          </w:p>
        </w:tc>
        <w:tc>
          <w:tcPr>
            <w:tcW w:w="3515" w:type="dxa"/>
          </w:tcPr>
          <w:p>
            <w:pPr>
              <w:pStyle w:val="0"/>
            </w:pPr>
            <w:r>
              <w:rPr>
                <w:sz w:val="20"/>
              </w:rPr>
            </w:r>
          </w:p>
        </w:tc>
      </w:tr>
      <w:tr>
        <w:tc>
          <w:tcPr>
            <w:tcW w:w="5554" w:type="dxa"/>
          </w:tcPr>
          <w:p>
            <w:pPr>
              <w:pStyle w:val="0"/>
            </w:pPr>
            <w:r>
              <w:rPr>
                <w:sz w:val="20"/>
              </w:rPr>
              <w:t xml:space="preserve">2.1.2. Имя:</w:t>
            </w:r>
          </w:p>
        </w:tc>
        <w:tc>
          <w:tcPr>
            <w:tcW w:w="3515" w:type="dxa"/>
          </w:tcPr>
          <w:p>
            <w:pPr>
              <w:pStyle w:val="0"/>
            </w:pPr>
            <w:r>
              <w:rPr>
                <w:sz w:val="20"/>
              </w:rPr>
            </w:r>
          </w:p>
        </w:tc>
      </w:tr>
      <w:tr>
        <w:tc>
          <w:tcPr>
            <w:tcW w:w="5554" w:type="dxa"/>
          </w:tcPr>
          <w:p>
            <w:pPr>
              <w:pStyle w:val="0"/>
            </w:pPr>
            <w:r>
              <w:rPr>
                <w:sz w:val="20"/>
              </w:rPr>
              <w:t xml:space="preserve">2.1.3. Отчество:</w:t>
            </w:r>
          </w:p>
        </w:tc>
        <w:tc>
          <w:tcPr>
            <w:tcW w:w="3515" w:type="dxa"/>
          </w:tcPr>
          <w:p>
            <w:pPr>
              <w:pStyle w:val="0"/>
            </w:pPr>
            <w:r>
              <w:rPr>
                <w:sz w:val="20"/>
              </w:rPr>
            </w:r>
          </w:p>
        </w:tc>
      </w:tr>
      <w:tr>
        <w:tc>
          <w:tcPr>
            <w:tcW w:w="5554" w:type="dxa"/>
          </w:tcPr>
          <w:p>
            <w:pPr>
              <w:pStyle w:val="0"/>
            </w:pPr>
            <w:r>
              <w:rPr>
                <w:sz w:val="20"/>
              </w:rPr>
              <w:t xml:space="preserve">2.1.4. ИНН:</w:t>
            </w:r>
          </w:p>
        </w:tc>
        <w:tc>
          <w:tcPr>
            <w:tcW w:w="3515" w:type="dxa"/>
          </w:tcPr>
          <w:p>
            <w:pPr>
              <w:pStyle w:val="0"/>
            </w:pPr>
            <w:r>
              <w:rPr>
                <w:sz w:val="20"/>
              </w:rPr>
            </w:r>
          </w:p>
        </w:tc>
      </w:tr>
      <w:tr>
        <w:tc>
          <w:tcPr>
            <w:tcW w:w="5554" w:type="dxa"/>
          </w:tcPr>
          <w:p>
            <w:pPr>
              <w:pStyle w:val="0"/>
            </w:pPr>
            <w:r>
              <w:rPr>
                <w:sz w:val="20"/>
              </w:rPr>
              <w:t xml:space="preserve">2.1.5. ОГРНИП:</w:t>
            </w:r>
          </w:p>
        </w:tc>
        <w:tc>
          <w:tcPr>
            <w:tcW w:w="3515" w:type="dxa"/>
          </w:tcPr>
          <w:p>
            <w:pPr>
              <w:pStyle w:val="0"/>
            </w:pPr>
            <w:r>
              <w:rPr>
                <w:sz w:val="20"/>
              </w:rPr>
            </w:r>
          </w:p>
        </w:tc>
      </w:tr>
      <w:tr>
        <w:tc>
          <w:tcPr>
            <w:gridSpan w:val="2"/>
            <w:tcW w:w="9069" w:type="dxa"/>
          </w:tcPr>
          <w:p>
            <w:pPr>
              <w:pStyle w:val="0"/>
            </w:pPr>
            <w:r>
              <w:rPr>
                <w:sz w:val="20"/>
              </w:rPr>
              <w:t xml:space="preserve">2.2. Сведения о юридическом лице</w:t>
            </w:r>
          </w:p>
        </w:tc>
      </w:tr>
      <w:tr>
        <w:tc>
          <w:tcPr>
            <w:tcW w:w="5554" w:type="dxa"/>
          </w:tcPr>
          <w:p>
            <w:pPr>
              <w:pStyle w:val="0"/>
            </w:pPr>
            <w:r>
              <w:rPr>
                <w:sz w:val="20"/>
              </w:rPr>
              <w:t xml:space="preserve">2.2.1. Полное наименование:</w:t>
            </w:r>
          </w:p>
        </w:tc>
        <w:tc>
          <w:tcPr>
            <w:tcW w:w="3515" w:type="dxa"/>
          </w:tcPr>
          <w:p>
            <w:pPr>
              <w:pStyle w:val="0"/>
            </w:pPr>
            <w:r>
              <w:rPr>
                <w:sz w:val="20"/>
              </w:rPr>
            </w:r>
          </w:p>
        </w:tc>
      </w:tr>
      <w:tr>
        <w:tc>
          <w:tcPr>
            <w:tcW w:w="5554" w:type="dxa"/>
          </w:tcPr>
          <w:p>
            <w:pPr>
              <w:pStyle w:val="0"/>
            </w:pPr>
            <w:r>
              <w:rPr>
                <w:sz w:val="20"/>
              </w:rPr>
              <w:t xml:space="preserve">2.2.2. ИНН:</w:t>
            </w:r>
          </w:p>
        </w:tc>
        <w:tc>
          <w:tcPr>
            <w:tcW w:w="3515" w:type="dxa"/>
          </w:tcPr>
          <w:p>
            <w:pPr>
              <w:pStyle w:val="0"/>
            </w:pPr>
            <w:r>
              <w:rPr>
                <w:sz w:val="20"/>
              </w:rPr>
            </w:r>
          </w:p>
        </w:tc>
      </w:tr>
      <w:tr>
        <w:tc>
          <w:tcPr>
            <w:tcW w:w="5554" w:type="dxa"/>
          </w:tcPr>
          <w:p>
            <w:pPr>
              <w:pStyle w:val="0"/>
            </w:pPr>
            <w:r>
              <w:rPr>
                <w:sz w:val="20"/>
              </w:rPr>
              <w:t xml:space="preserve">2.2.3. ОГРН:</w:t>
            </w:r>
          </w:p>
        </w:tc>
        <w:tc>
          <w:tcPr>
            <w:tcW w:w="3515" w:type="dxa"/>
          </w:tcPr>
          <w:p>
            <w:pPr>
              <w:pStyle w:val="0"/>
            </w:pPr>
            <w:r>
              <w:rPr>
                <w:sz w:val="20"/>
              </w:rPr>
            </w:r>
          </w:p>
        </w:tc>
      </w:tr>
      <w:tr>
        <w:tc>
          <w:tcPr>
            <w:gridSpan w:val="2"/>
            <w:tcW w:w="9069" w:type="dxa"/>
          </w:tcPr>
          <w:p>
            <w:pPr>
              <w:pStyle w:val="0"/>
              <w:jc w:val="center"/>
            </w:pPr>
            <w:r>
              <w:rPr>
                <w:sz w:val="20"/>
              </w:rPr>
              <w:t xml:space="preserve">Раздел 3. ИНФОРМАЦИЯ ОБ ОБЪЕКТЕ КАПИТАЛЬНОГО СТРОИТЕЛЬСТВА</w:t>
            </w:r>
          </w:p>
        </w:tc>
      </w:tr>
      <w:tr>
        <w:tc>
          <w:tcPr>
            <w:tcW w:w="5554" w:type="dxa"/>
          </w:tcPr>
          <w:p>
            <w:pPr>
              <w:pStyle w:val="0"/>
            </w:pPr>
            <w:r>
              <w:rPr>
                <w:sz w:val="20"/>
              </w:rPr>
              <w:t xml:space="preserve">3.1. Наименование объекта капитального строительства (этапа) в соответствии с проектной документацией:</w:t>
            </w:r>
          </w:p>
        </w:tc>
        <w:tc>
          <w:tcPr>
            <w:tcW w:w="3515" w:type="dxa"/>
          </w:tcPr>
          <w:p>
            <w:pPr>
              <w:pStyle w:val="0"/>
            </w:pPr>
            <w:r>
              <w:rPr>
                <w:sz w:val="20"/>
              </w:rPr>
            </w:r>
          </w:p>
        </w:tc>
      </w:tr>
      <w:tr>
        <w:tc>
          <w:tcPr>
            <w:tcW w:w="5554" w:type="dxa"/>
          </w:tcPr>
          <w:p>
            <w:pPr>
              <w:pStyle w:val="0"/>
            </w:pPr>
            <w:r>
              <w:rPr>
                <w:sz w:val="20"/>
              </w:rPr>
              <w:t xml:space="preserve">3.2. Вид выполняемых работ в отношении объекта капитального строительства в соответствии с проектной документацией:</w:t>
            </w:r>
          </w:p>
        </w:tc>
        <w:tc>
          <w:tcPr>
            <w:tcW w:w="3515" w:type="dxa"/>
          </w:tcPr>
          <w:p>
            <w:pPr>
              <w:pStyle w:val="0"/>
            </w:pPr>
            <w:r>
              <w:rPr>
                <w:sz w:val="20"/>
              </w:rPr>
            </w:r>
          </w:p>
        </w:tc>
      </w:tr>
      <w:tr>
        <w:tc>
          <w:tcPr>
            <w:gridSpan w:val="2"/>
            <w:tcW w:w="9069" w:type="dxa"/>
          </w:tcPr>
          <w:p>
            <w:pPr>
              <w:pStyle w:val="0"/>
            </w:pPr>
            <w:r>
              <w:rPr>
                <w:sz w:val="20"/>
              </w:rPr>
              <w:t xml:space="preserve">3.3. Адрес (местоположение) объекта капитального строительства</w:t>
            </w:r>
          </w:p>
        </w:tc>
      </w:tr>
      <w:tr>
        <w:tc>
          <w:tcPr>
            <w:tcW w:w="5554" w:type="dxa"/>
          </w:tcPr>
          <w:p>
            <w:pPr>
              <w:pStyle w:val="0"/>
            </w:pPr>
            <w:r>
              <w:rPr>
                <w:sz w:val="20"/>
              </w:rPr>
              <w:t xml:space="preserve">3.3.1. Субъект Российской Федерации:</w:t>
            </w:r>
          </w:p>
        </w:tc>
        <w:tc>
          <w:tcPr>
            <w:tcW w:w="3515" w:type="dxa"/>
          </w:tcPr>
          <w:p>
            <w:pPr>
              <w:pStyle w:val="0"/>
            </w:pPr>
            <w:r>
              <w:rPr>
                <w:sz w:val="20"/>
              </w:rPr>
            </w:r>
          </w:p>
        </w:tc>
      </w:tr>
      <w:tr>
        <w:tc>
          <w:tcPr>
            <w:tcW w:w="5554" w:type="dxa"/>
          </w:tcPr>
          <w:p>
            <w:pPr>
              <w:pStyle w:val="0"/>
            </w:pPr>
            <w:r>
              <w:rPr>
                <w:sz w:val="20"/>
              </w:rPr>
              <w:t xml:space="preserve">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pPr>
              <w:pStyle w:val="0"/>
            </w:pPr>
            <w:r>
              <w:rPr>
                <w:sz w:val="20"/>
              </w:rPr>
            </w:r>
          </w:p>
        </w:tc>
      </w:tr>
      <w:tr>
        <w:tc>
          <w:tcPr>
            <w:tcW w:w="5554" w:type="dxa"/>
          </w:tcPr>
          <w:p>
            <w:pPr>
              <w:pStyle w:val="0"/>
            </w:pPr>
            <w:r>
              <w:rPr>
                <w:sz w:val="20"/>
              </w:rPr>
              <w:t xml:space="preserve">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pPr>
              <w:pStyle w:val="0"/>
            </w:pPr>
            <w:r>
              <w:rPr>
                <w:sz w:val="20"/>
              </w:rPr>
            </w:r>
          </w:p>
        </w:tc>
      </w:tr>
      <w:tr>
        <w:tc>
          <w:tcPr>
            <w:tcW w:w="5554" w:type="dxa"/>
          </w:tcPr>
          <w:p>
            <w:pPr>
              <w:pStyle w:val="0"/>
            </w:pPr>
            <w:r>
              <w:rPr>
                <w:sz w:val="20"/>
              </w:rPr>
              <w:t xml:space="preserve">3.3.4. Тип и наименование населенного пункта:</w:t>
            </w:r>
          </w:p>
        </w:tc>
        <w:tc>
          <w:tcPr>
            <w:tcW w:w="3515" w:type="dxa"/>
          </w:tcPr>
          <w:p>
            <w:pPr>
              <w:pStyle w:val="0"/>
            </w:pPr>
            <w:r>
              <w:rPr>
                <w:sz w:val="20"/>
              </w:rPr>
            </w:r>
          </w:p>
        </w:tc>
      </w:tr>
      <w:tr>
        <w:tc>
          <w:tcPr>
            <w:tcW w:w="5554" w:type="dxa"/>
          </w:tcPr>
          <w:p>
            <w:pPr>
              <w:pStyle w:val="0"/>
            </w:pPr>
            <w:r>
              <w:rPr>
                <w:sz w:val="20"/>
              </w:rPr>
              <w:t xml:space="preserve">3.3.5. Наименование элемента планировочной структуры:</w:t>
            </w:r>
          </w:p>
        </w:tc>
        <w:tc>
          <w:tcPr>
            <w:tcW w:w="3515" w:type="dxa"/>
          </w:tcPr>
          <w:p>
            <w:pPr>
              <w:pStyle w:val="0"/>
            </w:pPr>
            <w:r>
              <w:rPr>
                <w:sz w:val="20"/>
              </w:rPr>
            </w:r>
          </w:p>
        </w:tc>
      </w:tr>
      <w:tr>
        <w:tc>
          <w:tcPr>
            <w:tcW w:w="5554" w:type="dxa"/>
          </w:tcPr>
          <w:p>
            <w:pPr>
              <w:pStyle w:val="0"/>
            </w:pPr>
            <w:r>
              <w:rPr>
                <w:sz w:val="20"/>
              </w:rPr>
              <w:t xml:space="preserve">3.3.6. Наименование элемента улично-дорожной сети:</w:t>
            </w:r>
          </w:p>
        </w:tc>
        <w:tc>
          <w:tcPr>
            <w:tcW w:w="3515" w:type="dxa"/>
          </w:tcPr>
          <w:p>
            <w:pPr>
              <w:pStyle w:val="0"/>
            </w:pPr>
            <w:r>
              <w:rPr>
                <w:sz w:val="20"/>
              </w:rPr>
            </w:r>
          </w:p>
        </w:tc>
      </w:tr>
      <w:tr>
        <w:tc>
          <w:tcPr>
            <w:tcW w:w="5554" w:type="dxa"/>
          </w:tcPr>
          <w:p>
            <w:pPr>
              <w:pStyle w:val="0"/>
            </w:pPr>
            <w:r>
              <w:rPr>
                <w:sz w:val="20"/>
              </w:rPr>
              <w:t xml:space="preserve">3.3.7. Тип и номер здания (сооружения):</w:t>
            </w:r>
          </w:p>
        </w:tc>
        <w:tc>
          <w:tcPr>
            <w:tcW w:w="3515" w:type="dxa"/>
          </w:tcPr>
          <w:p>
            <w:pPr>
              <w:pStyle w:val="0"/>
            </w:pPr>
            <w:r>
              <w:rPr>
                <w:sz w:val="20"/>
              </w:rPr>
            </w:r>
          </w:p>
        </w:tc>
      </w:tr>
      <w:tr>
        <w:tc>
          <w:tcPr>
            <w:gridSpan w:val="2"/>
            <w:tcW w:w="9069" w:type="dxa"/>
          </w:tcPr>
          <w:p>
            <w:pPr>
              <w:pStyle w:val="0"/>
              <w:jc w:val="center"/>
            </w:pPr>
            <w:r>
              <w:rPr>
                <w:sz w:val="20"/>
              </w:rPr>
              <w:t xml:space="preserve">Раздел 4. ИНФОРМАЦИЯ О ЗЕМЕЛЬНОМ УЧАСТКЕ</w:t>
            </w:r>
          </w:p>
        </w:tc>
      </w:tr>
      <w:tr>
        <w:tc>
          <w:tcPr>
            <w:tcW w:w="5554" w:type="dxa"/>
          </w:tcPr>
          <w:p>
            <w:pPr>
              <w:pStyle w:val="0"/>
            </w:pPr>
            <w:r>
              <w:rPr>
                <w:sz w:val="20"/>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515" w:type="dxa"/>
          </w:tcPr>
          <w:p>
            <w:pPr>
              <w:pStyle w:val="0"/>
            </w:pPr>
            <w:r>
              <w:rPr>
                <w:sz w:val="20"/>
              </w:rPr>
            </w:r>
          </w:p>
        </w:tc>
      </w:tr>
      <w:tr>
        <w:tc>
          <w:tcPr>
            <w:tcW w:w="5554" w:type="dxa"/>
          </w:tcPr>
          <w:p>
            <w:pPr>
              <w:pStyle w:val="0"/>
            </w:pPr>
            <w:r>
              <w:rPr>
                <w:sz w:val="20"/>
              </w:rP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515" w:type="dxa"/>
          </w:tcPr>
          <w:p>
            <w:pPr>
              <w:pStyle w:val="0"/>
            </w:pPr>
            <w:r>
              <w:rPr>
                <w:sz w:val="20"/>
              </w:rPr>
            </w:r>
          </w:p>
        </w:tc>
      </w:tr>
      <w:tr>
        <w:tc>
          <w:tcPr>
            <w:gridSpan w:val="2"/>
            <w:tcW w:w="9069" w:type="dxa"/>
          </w:tcPr>
          <w:p>
            <w:pPr>
              <w:pStyle w:val="0"/>
            </w:pPr>
            <w:r>
              <w:rPr>
                <w:sz w:val="20"/>
              </w:rPr>
              <w:t xml:space="preserve">4.3. Сведения о градостроительном плане земельного участка</w:t>
            </w:r>
          </w:p>
        </w:tc>
      </w:tr>
      <w:tr>
        <w:tc>
          <w:tcPr>
            <w:tcW w:w="5554" w:type="dxa"/>
          </w:tcPr>
          <w:p>
            <w:pPr>
              <w:pStyle w:val="0"/>
            </w:pPr>
            <w:r>
              <w:rPr>
                <w:sz w:val="20"/>
              </w:rPr>
              <w:t xml:space="preserve">4.3.X.1. Дата:</w:t>
            </w:r>
          </w:p>
        </w:tc>
        <w:tc>
          <w:tcPr>
            <w:tcW w:w="3515" w:type="dxa"/>
          </w:tcPr>
          <w:p>
            <w:pPr>
              <w:pStyle w:val="0"/>
            </w:pPr>
            <w:r>
              <w:rPr>
                <w:sz w:val="20"/>
              </w:rPr>
            </w:r>
          </w:p>
        </w:tc>
      </w:tr>
      <w:tr>
        <w:tc>
          <w:tcPr>
            <w:tcW w:w="5554" w:type="dxa"/>
          </w:tcPr>
          <w:p>
            <w:pPr>
              <w:pStyle w:val="0"/>
            </w:pPr>
            <w:r>
              <w:rPr>
                <w:sz w:val="20"/>
              </w:rPr>
              <w:t xml:space="preserve">4.3.X.2. Номер:</w:t>
            </w:r>
          </w:p>
        </w:tc>
        <w:tc>
          <w:tcPr>
            <w:tcW w:w="3515" w:type="dxa"/>
          </w:tcPr>
          <w:p>
            <w:pPr>
              <w:pStyle w:val="0"/>
            </w:pPr>
            <w:r>
              <w:rPr>
                <w:sz w:val="20"/>
              </w:rPr>
            </w:r>
          </w:p>
        </w:tc>
      </w:tr>
      <w:tr>
        <w:tc>
          <w:tcPr>
            <w:tcW w:w="5554" w:type="dxa"/>
          </w:tcPr>
          <w:p>
            <w:pPr>
              <w:pStyle w:val="0"/>
            </w:pPr>
            <w:r>
              <w:rPr>
                <w:sz w:val="20"/>
              </w:rPr>
              <w:t xml:space="preserve">4.3.X.3. Наименование органа, выдавшего градостроительный план земельного участка:</w:t>
            </w:r>
          </w:p>
        </w:tc>
        <w:tc>
          <w:tcPr>
            <w:tcW w:w="3515" w:type="dxa"/>
          </w:tcPr>
          <w:p>
            <w:pPr>
              <w:pStyle w:val="0"/>
            </w:pPr>
            <w:r>
              <w:rPr>
                <w:sz w:val="20"/>
              </w:rPr>
            </w:r>
          </w:p>
        </w:tc>
      </w:tr>
      <w:tr>
        <w:tc>
          <w:tcPr>
            <w:tcW w:w="5554" w:type="dxa"/>
          </w:tcPr>
          <w:p>
            <w:pPr>
              <w:pStyle w:val="0"/>
            </w:pPr>
            <w:r>
              <w:rPr>
                <w:sz w:val="20"/>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3515" w:type="dxa"/>
          </w:tcPr>
          <w:p>
            <w:pPr>
              <w:pStyle w:val="0"/>
            </w:pPr>
            <w:r>
              <w:rPr>
                <w:sz w:val="20"/>
              </w:rPr>
            </w:r>
          </w:p>
        </w:tc>
      </w:tr>
      <w:tr>
        <w:tc>
          <w:tcPr>
            <w:gridSpan w:val="2"/>
            <w:tcW w:w="9069" w:type="dxa"/>
          </w:tcPr>
          <w:p>
            <w:pPr>
              <w:pStyle w:val="0"/>
            </w:pPr>
            <w:r>
              <w:rPr>
                <w:sz w:val="20"/>
              </w:rPr>
              <w:t xml:space="preserve">4.5. Сведения о схеме расположения земельного участка или земельных участков на кадастровом плане территории</w:t>
            </w:r>
          </w:p>
        </w:tc>
      </w:tr>
      <w:tr>
        <w:tc>
          <w:tcPr>
            <w:tcW w:w="5554" w:type="dxa"/>
          </w:tcPr>
          <w:p>
            <w:pPr>
              <w:pStyle w:val="0"/>
            </w:pPr>
            <w:r>
              <w:rPr>
                <w:sz w:val="20"/>
              </w:rPr>
              <w:t xml:space="preserve">4.5.1. Дата решения:</w:t>
            </w:r>
          </w:p>
        </w:tc>
        <w:tc>
          <w:tcPr>
            <w:tcW w:w="3515" w:type="dxa"/>
          </w:tcPr>
          <w:p>
            <w:pPr>
              <w:pStyle w:val="0"/>
            </w:pPr>
            <w:r>
              <w:rPr>
                <w:sz w:val="20"/>
              </w:rPr>
            </w:r>
          </w:p>
        </w:tc>
      </w:tr>
      <w:tr>
        <w:tc>
          <w:tcPr>
            <w:tcW w:w="5554" w:type="dxa"/>
          </w:tcPr>
          <w:p>
            <w:pPr>
              <w:pStyle w:val="0"/>
            </w:pPr>
            <w:r>
              <w:rPr>
                <w:sz w:val="20"/>
              </w:rPr>
              <w:t xml:space="preserve">4.5.2. Номер решения:</w:t>
            </w:r>
          </w:p>
        </w:tc>
        <w:tc>
          <w:tcPr>
            <w:tcW w:w="3515" w:type="dxa"/>
          </w:tcPr>
          <w:p>
            <w:pPr>
              <w:pStyle w:val="0"/>
            </w:pPr>
            <w:r>
              <w:rPr>
                <w:sz w:val="20"/>
              </w:rPr>
            </w:r>
          </w:p>
        </w:tc>
      </w:tr>
      <w:tr>
        <w:tc>
          <w:tcPr>
            <w:tcW w:w="5554" w:type="dxa"/>
          </w:tcPr>
          <w:p>
            <w:pPr>
              <w:pStyle w:val="0"/>
            </w:pPr>
            <w:r>
              <w:rPr>
                <w:sz w:val="20"/>
              </w:rPr>
              <w:t xml:space="preserve">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pPr>
              <w:pStyle w:val="0"/>
            </w:pPr>
            <w:r>
              <w:rPr>
                <w:sz w:val="20"/>
              </w:rPr>
            </w:r>
          </w:p>
        </w:tc>
      </w:tr>
      <w:tr>
        <w:tc>
          <w:tcPr>
            <w:gridSpan w:val="2"/>
            <w:tcW w:w="9069" w:type="dxa"/>
          </w:tcPr>
          <w:p>
            <w:pPr>
              <w:pStyle w:val="0"/>
            </w:pPr>
            <w:r>
              <w:rPr>
                <w:sz w:val="20"/>
              </w:rPr>
              <w:t xml:space="preserve">4.6. Информация о документации по планировке территории</w:t>
            </w:r>
          </w:p>
        </w:tc>
      </w:tr>
      <w:tr>
        <w:tc>
          <w:tcPr>
            <w:gridSpan w:val="2"/>
            <w:tcW w:w="9069" w:type="dxa"/>
          </w:tcPr>
          <w:p>
            <w:pPr>
              <w:pStyle w:val="0"/>
            </w:pPr>
            <w:r>
              <w:rPr>
                <w:sz w:val="20"/>
              </w:rPr>
              <w:t xml:space="preserve">4.6.1. Сведения о проекте планировки территории</w:t>
            </w:r>
          </w:p>
        </w:tc>
      </w:tr>
      <w:tr>
        <w:tc>
          <w:tcPr>
            <w:tcW w:w="5554" w:type="dxa"/>
          </w:tcPr>
          <w:p>
            <w:pPr>
              <w:pStyle w:val="0"/>
            </w:pPr>
            <w:r>
              <w:rPr>
                <w:sz w:val="20"/>
              </w:rPr>
              <w:t xml:space="preserve">4.6.1.X.1. Дата решения:</w:t>
            </w:r>
          </w:p>
        </w:tc>
        <w:tc>
          <w:tcPr>
            <w:tcW w:w="3515" w:type="dxa"/>
          </w:tcPr>
          <w:p>
            <w:pPr>
              <w:pStyle w:val="0"/>
            </w:pPr>
            <w:r>
              <w:rPr>
                <w:sz w:val="20"/>
              </w:rPr>
            </w:r>
          </w:p>
        </w:tc>
      </w:tr>
      <w:tr>
        <w:tc>
          <w:tcPr>
            <w:tcW w:w="5554" w:type="dxa"/>
          </w:tcPr>
          <w:p>
            <w:pPr>
              <w:pStyle w:val="0"/>
            </w:pPr>
            <w:r>
              <w:rPr>
                <w:sz w:val="20"/>
              </w:rPr>
              <w:t xml:space="preserve">4.6.1.X.2. Номер решения:</w:t>
            </w:r>
          </w:p>
        </w:tc>
        <w:tc>
          <w:tcPr>
            <w:tcW w:w="3515" w:type="dxa"/>
          </w:tcPr>
          <w:p>
            <w:pPr>
              <w:pStyle w:val="0"/>
            </w:pPr>
            <w:r>
              <w:rPr>
                <w:sz w:val="20"/>
              </w:rPr>
            </w:r>
          </w:p>
        </w:tc>
      </w:tr>
      <w:tr>
        <w:tc>
          <w:tcPr>
            <w:tcW w:w="5554" w:type="dxa"/>
          </w:tcPr>
          <w:p>
            <w:pPr>
              <w:pStyle w:val="0"/>
            </w:pPr>
            <w:r>
              <w:rPr>
                <w:sz w:val="20"/>
              </w:rPr>
              <w:t xml:space="preserve">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Pr>
          <w:p>
            <w:pPr>
              <w:pStyle w:val="0"/>
            </w:pPr>
            <w:r>
              <w:rPr>
                <w:sz w:val="20"/>
              </w:rPr>
            </w:r>
          </w:p>
        </w:tc>
      </w:tr>
      <w:tr>
        <w:tc>
          <w:tcPr>
            <w:gridSpan w:val="2"/>
            <w:tcW w:w="9069" w:type="dxa"/>
          </w:tcPr>
          <w:p>
            <w:pPr>
              <w:pStyle w:val="0"/>
            </w:pPr>
            <w:r>
              <w:rPr>
                <w:sz w:val="20"/>
              </w:rPr>
              <w:t xml:space="preserve">4.6.2. Сведения о проекте межевания территории</w:t>
            </w:r>
          </w:p>
        </w:tc>
      </w:tr>
      <w:tr>
        <w:tc>
          <w:tcPr>
            <w:tcW w:w="5554" w:type="dxa"/>
          </w:tcPr>
          <w:p>
            <w:pPr>
              <w:pStyle w:val="0"/>
            </w:pPr>
            <w:r>
              <w:rPr>
                <w:sz w:val="20"/>
              </w:rPr>
              <w:t xml:space="preserve">4.6.2.X.1. Дата решения:</w:t>
            </w:r>
          </w:p>
        </w:tc>
        <w:tc>
          <w:tcPr>
            <w:tcW w:w="3515" w:type="dxa"/>
          </w:tcPr>
          <w:p>
            <w:pPr>
              <w:pStyle w:val="0"/>
            </w:pPr>
            <w:r>
              <w:rPr>
                <w:sz w:val="20"/>
              </w:rPr>
            </w:r>
          </w:p>
        </w:tc>
      </w:tr>
      <w:tr>
        <w:tc>
          <w:tcPr>
            <w:tcW w:w="5554" w:type="dxa"/>
          </w:tcPr>
          <w:p>
            <w:pPr>
              <w:pStyle w:val="0"/>
            </w:pPr>
            <w:r>
              <w:rPr>
                <w:sz w:val="20"/>
              </w:rPr>
              <w:t xml:space="preserve">4.6.2.X.2. Номер решения:</w:t>
            </w:r>
          </w:p>
        </w:tc>
        <w:tc>
          <w:tcPr>
            <w:tcW w:w="3515" w:type="dxa"/>
          </w:tcPr>
          <w:p>
            <w:pPr>
              <w:pStyle w:val="0"/>
            </w:pPr>
            <w:r>
              <w:rPr>
                <w:sz w:val="20"/>
              </w:rPr>
            </w:r>
          </w:p>
        </w:tc>
      </w:tr>
      <w:tr>
        <w:tc>
          <w:tcPr>
            <w:tcW w:w="5554" w:type="dxa"/>
          </w:tcPr>
          <w:p>
            <w:pPr>
              <w:pStyle w:val="0"/>
            </w:pPr>
            <w:r>
              <w:rPr>
                <w:sz w:val="20"/>
              </w:rPr>
              <w:t xml:space="preserve">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pPr>
              <w:pStyle w:val="0"/>
            </w:pPr>
            <w:r>
              <w:rPr>
                <w:sz w:val="20"/>
              </w:rPr>
            </w:r>
          </w:p>
        </w:tc>
      </w:tr>
      <w:tr>
        <w:tc>
          <w:tcPr>
            <w:gridSpan w:val="2"/>
            <w:tcW w:w="9069" w:type="dxa"/>
          </w:tcPr>
          <w:p>
            <w:pPr>
              <w:pStyle w:val="0"/>
              <w:jc w:val="center"/>
            </w:pPr>
            <w:r>
              <w:rPr>
                <w:sz w:val="20"/>
              </w:rPr>
              <w:t xml:space="preserve">Раздел 5. СВЕДЕНИЯ О ПРОЕКТНОЙ ДОКУМЕНТАЦИИ, ТИПОВОМ АРХИТЕКТУРНОМ РЕШЕНИИ</w:t>
            </w:r>
          </w:p>
        </w:tc>
      </w:tr>
      <w:tr>
        <w:tc>
          <w:tcPr>
            <w:gridSpan w:val="2"/>
            <w:tcW w:w="9069" w:type="dxa"/>
          </w:tcPr>
          <w:p>
            <w:pPr>
              <w:pStyle w:val="0"/>
            </w:pPr>
            <w:r>
              <w:rPr>
                <w:sz w:val="20"/>
              </w:rPr>
              <w:t xml:space="preserve">5.1. Сведения о разработчике - индивидуальном предпринимателе</w:t>
            </w:r>
          </w:p>
        </w:tc>
      </w:tr>
      <w:tr>
        <w:tc>
          <w:tcPr>
            <w:tcW w:w="5554" w:type="dxa"/>
          </w:tcPr>
          <w:p>
            <w:pPr>
              <w:pStyle w:val="0"/>
            </w:pPr>
            <w:r>
              <w:rPr>
                <w:sz w:val="20"/>
              </w:rPr>
              <w:t xml:space="preserve">5.1.1. Фамилия:</w:t>
            </w:r>
          </w:p>
        </w:tc>
        <w:tc>
          <w:tcPr>
            <w:tcW w:w="3515" w:type="dxa"/>
          </w:tcPr>
          <w:p>
            <w:pPr>
              <w:pStyle w:val="0"/>
            </w:pPr>
            <w:r>
              <w:rPr>
                <w:sz w:val="20"/>
              </w:rPr>
            </w:r>
          </w:p>
        </w:tc>
      </w:tr>
      <w:tr>
        <w:tc>
          <w:tcPr>
            <w:tcW w:w="5554" w:type="dxa"/>
          </w:tcPr>
          <w:p>
            <w:pPr>
              <w:pStyle w:val="0"/>
            </w:pPr>
            <w:r>
              <w:rPr>
                <w:sz w:val="20"/>
              </w:rPr>
              <w:t xml:space="preserve">5.1.2. Имя:</w:t>
            </w:r>
          </w:p>
        </w:tc>
        <w:tc>
          <w:tcPr>
            <w:tcW w:w="3515" w:type="dxa"/>
          </w:tcPr>
          <w:p>
            <w:pPr>
              <w:pStyle w:val="0"/>
            </w:pPr>
            <w:r>
              <w:rPr>
                <w:sz w:val="20"/>
              </w:rPr>
            </w:r>
          </w:p>
        </w:tc>
      </w:tr>
      <w:tr>
        <w:tc>
          <w:tcPr>
            <w:tcW w:w="5554" w:type="dxa"/>
          </w:tcPr>
          <w:p>
            <w:pPr>
              <w:pStyle w:val="0"/>
            </w:pPr>
            <w:r>
              <w:rPr>
                <w:sz w:val="20"/>
              </w:rPr>
              <w:t xml:space="preserve">5.1.3. Отчество:</w:t>
            </w:r>
          </w:p>
        </w:tc>
        <w:tc>
          <w:tcPr>
            <w:tcW w:w="3515" w:type="dxa"/>
          </w:tcPr>
          <w:p>
            <w:pPr>
              <w:pStyle w:val="0"/>
            </w:pPr>
            <w:r>
              <w:rPr>
                <w:sz w:val="20"/>
              </w:rPr>
            </w:r>
          </w:p>
        </w:tc>
      </w:tr>
      <w:tr>
        <w:tc>
          <w:tcPr>
            <w:tcW w:w="5554" w:type="dxa"/>
          </w:tcPr>
          <w:p>
            <w:pPr>
              <w:pStyle w:val="0"/>
            </w:pPr>
            <w:r>
              <w:rPr>
                <w:sz w:val="20"/>
              </w:rPr>
              <w:t xml:space="preserve">5.1.4. ИНН:</w:t>
            </w:r>
          </w:p>
        </w:tc>
        <w:tc>
          <w:tcPr>
            <w:tcW w:w="3515" w:type="dxa"/>
          </w:tcPr>
          <w:p>
            <w:pPr>
              <w:pStyle w:val="0"/>
            </w:pPr>
            <w:r>
              <w:rPr>
                <w:sz w:val="20"/>
              </w:rPr>
            </w:r>
          </w:p>
        </w:tc>
      </w:tr>
      <w:tr>
        <w:tc>
          <w:tcPr>
            <w:tcW w:w="5554" w:type="dxa"/>
          </w:tcPr>
          <w:p>
            <w:pPr>
              <w:pStyle w:val="0"/>
            </w:pPr>
            <w:r>
              <w:rPr>
                <w:sz w:val="20"/>
              </w:rPr>
              <w:t xml:space="preserve">5.1.5. ОГРНИП:</w:t>
            </w:r>
          </w:p>
        </w:tc>
        <w:tc>
          <w:tcPr>
            <w:tcW w:w="3515" w:type="dxa"/>
          </w:tcPr>
          <w:p>
            <w:pPr>
              <w:pStyle w:val="0"/>
            </w:pPr>
            <w:r>
              <w:rPr>
                <w:sz w:val="20"/>
              </w:rPr>
            </w:r>
          </w:p>
        </w:tc>
      </w:tr>
      <w:tr>
        <w:tc>
          <w:tcPr>
            <w:gridSpan w:val="2"/>
            <w:tcW w:w="9069" w:type="dxa"/>
          </w:tcPr>
          <w:p>
            <w:pPr>
              <w:pStyle w:val="0"/>
            </w:pPr>
            <w:r>
              <w:rPr>
                <w:sz w:val="20"/>
              </w:rPr>
              <w:t xml:space="preserve">5.2. Сведения о разработчике - юридическом лице</w:t>
            </w:r>
          </w:p>
        </w:tc>
      </w:tr>
      <w:tr>
        <w:tc>
          <w:tcPr>
            <w:tcW w:w="5554" w:type="dxa"/>
          </w:tcPr>
          <w:p>
            <w:pPr>
              <w:pStyle w:val="0"/>
            </w:pPr>
            <w:r>
              <w:rPr>
                <w:sz w:val="20"/>
              </w:rPr>
              <w:t xml:space="preserve">5.2.1. Полное наименование:</w:t>
            </w:r>
          </w:p>
        </w:tc>
        <w:tc>
          <w:tcPr>
            <w:tcW w:w="3515" w:type="dxa"/>
          </w:tcPr>
          <w:p>
            <w:pPr>
              <w:pStyle w:val="0"/>
            </w:pPr>
            <w:r>
              <w:rPr>
                <w:sz w:val="20"/>
              </w:rPr>
            </w:r>
          </w:p>
        </w:tc>
      </w:tr>
      <w:tr>
        <w:tc>
          <w:tcPr>
            <w:tcW w:w="5554" w:type="dxa"/>
          </w:tcPr>
          <w:p>
            <w:pPr>
              <w:pStyle w:val="0"/>
            </w:pPr>
            <w:r>
              <w:rPr>
                <w:sz w:val="20"/>
              </w:rPr>
              <w:t xml:space="preserve">5.2.2. ИНН:</w:t>
            </w:r>
          </w:p>
        </w:tc>
        <w:tc>
          <w:tcPr>
            <w:tcW w:w="3515" w:type="dxa"/>
          </w:tcPr>
          <w:p>
            <w:pPr>
              <w:pStyle w:val="0"/>
            </w:pPr>
            <w:r>
              <w:rPr>
                <w:sz w:val="20"/>
              </w:rPr>
            </w:r>
          </w:p>
        </w:tc>
      </w:tr>
      <w:tr>
        <w:tc>
          <w:tcPr>
            <w:tcW w:w="5554" w:type="dxa"/>
          </w:tcPr>
          <w:p>
            <w:pPr>
              <w:pStyle w:val="0"/>
            </w:pPr>
            <w:r>
              <w:rPr>
                <w:sz w:val="20"/>
              </w:rPr>
              <w:t xml:space="preserve">5.2.3. ОГРН:</w:t>
            </w:r>
          </w:p>
        </w:tc>
        <w:tc>
          <w:tcPr>
            <w:tcW w:w="3515" w:type="dxa"/>
          </w:tcPr>
          <w:p>
            <w:pPr>
              <w:pStyle w:val="0"/>
            </w:pPr>
            <w:r>
              <w:rPr>
                <w:sz w:val="20"/>
              </w:rPr>
            </w:r>
          </w:p>
        </w:tc>
      </w:tr>
      <w:tr>
        <w:tc>
          <w:tcPr>
            <w:tcW w:w="5554" w:type="dxa"/>
          </w:tcPr>
          <w:p>
            <w:pPr>
              <w:pStyle w:val="0"/>
            </w:pPr>
            <w:r>
              <w:rPr>
                <w:sz w:val="20"/>
              </w:rPr>
              <w:t xml:space="preserve">5.3. Дата утверждения (при наличии):</w:t>
            </w:r>
          </w:p>
        </w:tc>
        <w:tc>
          <w:tcPr>
            <w:tcW w:w="3515" w:type="dxa"/>
          </w:tcPr>
          <w:p>
            <w:pPr>
              <w:pStyle w:val="0"/>
            </w:pPr>
            <w:r>
              <w:rPr>
                <w:sz w:val="20"/>
              </w:rPr>
            </w:r>
          </w:p>
        </w:tc>
      </w:tr>
      <w:tr>
        <w:tc>
          <w:tcPr>
            <w:tcW w:w="5554" w:type="dxa"/>
          </w:tcPr>
          <w:p>
            <w:pPr>
              <w:pStyle w:val="0"/>
            </w:pPr>
            <w:r>
              <w:rPr>
                <w:sz w:val="20"/>
              </w:rPr>
              <w:t xml:space="preserve">5.4. Номер (при наличии):</w:t>
            </w:r>
          </w:p>
        </w:tc>
        <w:tc>
          <w:tcPr>
            <w:tcW w:w="3515" w:type="dxa"/>
          </w:tcPr>
          <w:p>
            <w:pPr>
              <w:pStyle w:val="0"/>
            </w:pPr>
            <w:r>
              <w:rPr>
                <w:sz w:val="20"/>
              </w:rPr>
            </w:r>
          </w:p>
        </w:tc>
      </w:tr>
      <w:tr>
        <w:tc>
          <w:tcPr>
            <w:gridSpan w:val="2"/>
            <w:tcW w:w="9069" w:type="dxa"/>
          </w:tcPr>
          <w:p>
            <w:pPr>
              <w:pStyle w:val="0"/>
            </w:pPr>
            <w:r>
              <w:rPr>
                <w:sz w:val="20"/>
              </w:rPr>
              <w:t xml:space="preserve">5.5. Типовое архитектурное решение объекта капитального строительства, утвержденное для исторического поселения (при наличии)</w:t>
            </w:r>
          </w:p>
        </w:tc>
      </w:tr>
      <w:tr>
        <w:tc>
          <w:tcPr>
            <w:tcW w:w="5554" w:type="dxa"/>
          </w:tcPr>
          <w:p>
            <w:pPr>
              <w:pStyle w:val="0"/>
            </w:pPr>
            <w:r>
              <w:rPr>
                <w:sz w:val="20"/>
              </w:rPr>
              <w:t xml:space="preserve">5.5.1. Дата:</w:t>
            </w:r>
          </w:p>
        </w:tc>
        <w:tc>
          <w:tcPr>
            <w:tcW w:w="3515" w:type="dxa"/>
          </w:tcPr>
          <w:p>
            <w:pPr>
              <w:pStyle w:val="0"/>
            </w:pPr>
            <w:r>
              <w:rPr>
                <w:sz w:val="20"/>
              </w:rPr>
            </w:r>
          </w:p>
        </w:tc>
      </w:tr>
      <w:tr>
        <w:tc>
          <w:tcPr>
            <w:tcW w:w="5554" w:type="dxa"/>
          </w:tcPr>
          <w:p>
            <w:pPr>
              <w:pStyle w:val="0"/>
            </w:pPr>
            <w:r>
              <w:rPr>
                <w:sz w:val="20"/>
              </w:rPr>
              <w:t xml:space="preserve">5.5.2. Номер:</w:t>
            </w:r>
          </w:p>
        </w:tc>
        <w:tc>
          <w:tcPr>
            <w:tcW w:w="3515" w:type="dxa"/>
          </w:tcPr>
          <w:p>
            <w:pPr>
              <w:pStyle w:val="0"/>
            </w:pPr>
            <w:r>
              <w:rPr>
                <w:sz w:val="20"/>
              </w:rPr>
            </w:r>
          </w:p>
        </w:tc>
      </w:tr>
      <w:tr>
        <w:tc>
          <w:tcPr>
            <w:tcW w:w="5554" w:type="dxa"/>
          </w:tcPr>
          <w:p>
            <w:pPr>
              <w:pStyle w:val="0"/>
            </w:pPr>
            <w:r>
              <w:rPr>
                <w:sz w:val="20"/>
              </w:rPr>
              <w:t xml:space="preserve">5.5.3. Наименование документа:</w:t>
            </w:r>
          </w:p>
        </w:tc>
        <w:tc>
          <w:tcPr>
            <w:tcW w:w="3515" w:type="dxa"/>
          </w:tcPr>
          <w:p>
            <w:pPr>
              <w:pStyle w:val="0"/>
            </w:pPr>
            <w:r>
              <w:rPr>
                <w:sz w:val="20"/>
              </w:rPr>
            </w:r>
          </w:p>
        </w:tc>
      </w:tr>
      <w:tr>
        <w:tc>
          <w:tcPr>
            <w:tcW w:w="5554" w:type="dxa"/>
          </w:tcPr>
          <w:p>
            <w:pPr>
              <w:pStyle w:val="0"/>
            </w:pPr>
            <w:r>
              <w:rPr>
                <w:sz w:val="20"/>
              </w:rPr>
              <w:t xml:space="preserve">5.5.4. Наименование уполномоченного органа, принявшего решение об утверждении типового архитектурного решения:</w:t>
            </w:r>
          </w:p>
        </w:tc>
        <w:tc>
          <w:tcPr>
            <w:tcW w:w="3515" w:type="dxa"/>
          </w:tcPr>
          <w:p>
            <w:pPr>
              <w:pStyle w:val="0"/>
            </w:pPr>
            <w:r>
              <w:rPr>
                <w:sz w:val="20"/>
              </w:rPr>
            </w:r>
          </w:p>
        </w:tc>
      </w:tr>
      <w:tr>
        <w:tc>
          <w:tcPr>
            <w:gridSpan w:val="2"/>
            <w:tcW w:w="9069" w:type="dxa"/>
          </w:tcPr>
          <w:p>
            <w:pPr>
              <w:pStyle w:val="0"/>
              <w:jc w:val="center"/>
            </w:pPr>
            <w:r>
              <w:rPr>
                <w:sz w:val="20"/>
              </w:rPr>
              <w:t xml:space="preserve">Раздел 6. ИНФОРМАЦИЯ О РЕЗУЛЬТАТАХ ЭКСПЕРТИЗЫ ПРОЕКТНОЙ ДОКУМЕНТАЦИИ И ГОСУДАРСТВЕННОЙ ЭКОЛОГИЧЕСКОЙ ЭКСПЕРТИЗЫ</w:t>
            </w:r>
          </w:p>
        </w:tc>
      </w:tr>
      <w:tr>
        <w:tc>
          <w:tcPr>
            <w:gridSpan w:val="2"/>
            <w:tcW w:w="9069" w:type="dxa"/>
          </w:tcPr>
          <w:p>
            <w:pPr>
              <w:pStyle w:val="0"/>
            </w:pPr>
            <w:r>
              <w:rPr>
                <w:sz w:val="20"/>
              </w:rPr>
              <w:t xml:space="preserve">6.1. Сведения об экспертизе проектной документации</w:t>
            </w:r>
          </w:p>
        </w:tc>
      </w:tr>
      <w:tr>
        <w:tc>
          <w:tcPr>
            <w:tcW w:w="5554" w:type="dxa"/>
          </w:tcPr>
          <w:p>
            <w:pPr>
              <w:pStyle w:val="0"/>
            </w:pPr>
            <w:r>
              <w:rPr>
                <w:sz w:val="20"/>
              </w:rPr>
              <w:t xml:space="preserve">6.1.X.1. Дата утверждения:</w:t>
            </w:r>
          </w:p>
        </w:tc>
        <w:tc>
          <w:tcPr>
            <w:tcW w:w="3515" w:type="dxa"/>
          </w:tcPr>
          <w:p>
            <w:pPr>
              <w:pStyle w:val="0"/>
            </w:pPr>
            <w:r>
              <w:rPr>
                <w:sz w:val="20"/>
              </w:rPr>
            </w:r>
          </w:p>
        </w:tc>
      </w:tr>
      <w:tr>
        <w:tc>
          <w:tcPr>
            <w:tcW w:w="5554" w:type="dxa"/>
          </w:tcPr>
          <w:p>
            <w:pPr>
              <w:pStyle w:val="0"/>
            </w:pPr>
            <w:r>
              <w:rPr>
                <w:sz w:val="20"/>
              </w:rPr>
              <w:t xml:space="preserve">6.1.X.2. Номер:</w:t>
            </w:r>
          </w:p>
        </w:tc>
        <w:tc>
          <w:tcPr>
            <w:tcW w:w="3515" w:type="dxa"/>
          </w:tcPr>
          <w:p>
            <w:pPr>
              <w:pStyle w:val="0"/>
            </w:pPr>
            <w:r>
              <w:rPr>
                <w:sz w:val="20"/>
              </w:rPr>
            </w:r>
          </w:p>
        </w:tc>
      </w:tr>
      <w:tr>
        <w:tc>
          <w:tcPr>
            <w:tcW w:w="5554" w:type="dxa"/>
          </w:tcPr>
          <w:p>
            <w:pPr>
              <w:pStyle w:val="0"/>
            </w:pPr>
            <w:r>
              <w:rPr>
                <w:sz w:val="20"/>
              </w:rPr>
              <w:t xml:space="preserve">6.1.X.3. Наименование органа или организации, выдавшей положительное заключение экспертизы проектной документации:</w:t>
            </w:r>
          </w:p>
        </w:tc>
        <w:tc>
          <w:tcPr>
            <w:tcW w:w="3515" w:type="dxa"/>
          </w:tcPr>
          <w:p>
            <w:pPr>
              <w:pStyle w:val="0"/>
            </w:pPr>
            <w:r>
              <w:rPr>
                <w:sz w:val="20"/>
              </w:rPr>
            </w:r>
          </w:p>
        </w:tc>
      </w:tr>
      <w:tr>
        <w:tc>
          <w:tcPr>
            <w:gridSpan w:val="2"/>
            <w:tcW w:w="9069" w:type="dxa"/>
          </w:tcPr>
          <w:p>
            <w:pPr>
              <w:pStyle w:val="0"/>
            </w:pPr>
            <w:r>
              <w:rPr>
                <w:sz w:val="20"/>
              </w:rPr>
              <w:t xml:space="preserve">6.2. Сведения о государственной экологической экспертизе</w:t>
            </w:r>
          </w:p>
        </w:tc>
      </w:tr>
      <w:tr>
        <w:tc>
          <w:tcPr>
            <w:tcW w:w="5554" w:type="dxa"/>
          </w:tcPr>
          <w:p>
            <w:pPr>
              <w:pStyle w:val="0"/>
            </w:pPr>
            <w:r>
              <w:rPr>
                <w:sz w:val="20"/>
              </w:rPr>
              <w:t xml:space="preserve">6.2.X.1. Дата утверждения:</w:t>
            </w:r>
          </w:p>
        </w:tc>
        <w:tc>
          <w:tcPr>
            <w:tcW w:w="3515" w:type="dxa"/>
          </w:tcPr>
          <w:p>
            <w:pPr>
              <w:pStyle w:val="0"/>
            </w:pPr>
            <w:r>
              <w:rPr>
                <w:sz w:val="20"/>
              </w:rPr>
            </w:r>
          </w:p>
        </w:tc>
      </w:tr>
      <w:tr>
        <w:tc>
          <w:tcPr>
            <w:tcW w:w="5554" w:type="dxa"/>
          </w:tcPr>
          <w:p>
            <w:pPr>
              <w:pStyle w:val="0"/>
            </w:pPr>
            <w:r>
              <w:rPr>
                <w:sz w:val="20"/>
              </w:rPr>
              <w:t xml:space="preserve">6.2.X.2. Номер:</w:t>
            </w:r>
          </w:p>
        </w:tc>
        <w:tc>
          <w:tcPr>
            <w:tcW w:w="3515" w:type="dxa"/>
          </w:tcPr>
          <w:p>
            <w:pPr>
              <w:pStyle w:val="0"/>
            </w:pPr>
            <w:r>
              <w:rPr>
                <w:sz w:val="20"/>
              </w:rPr>
            </w:r>
          </w:p>
        </w:tc>
      </w:tr>
      <w:tr>
        <w:tc>
          <w:tcPr>
            <w:tcW w:w="5554" w:type="dxa"/>
          </w:tcPr>
          <w:p>
            <w:pPr>
              <w:pStyle w:val="0"/>
            </w:pPr>
            <w:r>
              <w:rPr>
                <w:sz w:val="20"/>
              </w:rPr>
              <w:t xml:space="preserve">6.2.X.3. Наименование органа, утвердившего положительное заключение государственной экологической экспертизы:</w:t>
            </w:r>
          </w:p>
        </w:tc>
        <w:tc>
          <w:tcPr>
            <w:tcW w:w="3515" w:type="dxa"/>
          </w:tcPr>
          <w:p>
            <w:pPr>
              <w:pStyle w:val="0"/>
            </w:pPr>
            <w:r>
              <w:rPr>
                <w:sz w:val="20"/>
              </w:rPr>
            </w:r>
          </w:p>
        </w:tc>
      </w:tr>
      <w:tr>
        <w:tc>
          <w:tcPr>
            <w:gridSpan w:val="2"/>
            <w:tcW w:w="9069" w:type="dxa"/>
          </w:tcPr>
          <w:p>
            <w:pPr>
              <w:pStyle w:val="0"/>
            </w:pPr>
            <w:r>
              <w:rPr>
                <w:sz w:val="20"/>
              </w:rPr>
              <w:t xml:space="preserve">6.3. Подтверждение соответствия вносимых в проектную документацию изменений требованиям, указанным в </w:t>
            </w:r>
            <w:hyperlink w:history="0" r:id="rId18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3.8 статьи 49</w:t>
              </w:r>
            </w:hyperlink>
            <w:r>
              <w:rPr>
                <w:sz w:val="20"/>
              </w:rPr>
              <w:t xml:space="preserve"> Градостроительного кодекса Российской Федерации</w:t>
            </w:r>
          </w:p>
        </w:tc>
      </w:tr>
      <w:tr>
        <w:tc>
          <w:tcPr>
            <w:tcW w:w="5554" w:type="dxa"/>
          </w:tcPr>
          <w:p>
            <w:pPr>
              <w:pStyle w:val="0"/>
            </w:pPr>
            <w:r>
              <w:rPr>
                <w:sz w:val="20"/>
              </w:rPr>
              <w:t xml:space="preserve">6.3.1. Дата:</w:t>
            </w:r>
          </w:p>
        </w:tc>
        <w:tc>
          <w:tcPr>
            <w:tcW w:w="3515" w:type="dxa"/>
          </w:tcPr>
          <w:p>
            <w:pPr>
              <w:pStyle w:val="0"/>
            </w:pPr>
            <w:r>
              <w:rPr>
                <w:sz w:val="20"/>
              </w:rPr>
            </w:r>
          </w:p>
        </w:tc>
      </w:tr>
      <w:tr>
        <w:tc>
          <w:tcPr>
            <w:tcW w:w="5554" w:type="dxa"/>
          </w:tcPr>
          <w:p>
            <w:pPr>
              <w:pStyle w:val="0"/>
            </w:pPr>
            <w:r>
              <w:rPr>
                <w:sz w:val="20"/>
              </w:rPr>
              <w:t xml:space="preserve">6.3.2. Номер:</w:t>
            </w:r>
          </w:p>
        </w:tc>
        <w:tc>
          <w:tcPr>
            <w:tcW w:w="3515" w:type="dxa"/>
          </w:tcPr>
          <w:p>
            <w:pPr>
              <w:pStyle w:val="0"/>
            </w:pPr>
            <w:r>
              <w:rPr>
                <w:sz w:val="20"/>
              </w:rPr>
            </w:r>
          </w:p>
        </w:tc>
      </w:tr>
      <w:tr>
        <w:tc>
          <w:tcPr>
            <w:tcW w:w="5554" w:type="dxa"/>
          </w:tcPr>
          <w:p>
            <w:pPr>
              <w:pStyle w:val="0"/>
            </w:pPr>
            <w:r>
              <w:rPr>
                <w:sz w:val="20"/>
              </w:rPr>
              <w:t xml:space="preserve">6.3.3. Сведения о лице, утвердившем указанное подтверждение:</w:t>
            </w:r>
          </w:p>
        </w:tc>
        <w:tc>
          <w:tcPr>
            <w:tcW w:w="3515" w:type="dxa"/>
          </w:tcPr>
          <w:p>
            <w:pPr>
              <w:pStyle w:val="0"/>
            </w:pPr>
            <w:r>
              <w:rPr>
                <w:sz w:val="20"/>
              </w:rPr>
            </w:r>
          </w:p>
        </w:tc>
      </w:tr>
      <w:tr>
        <w:tc>
          <w:tcPr>
            <w:gridSpan w:val="2"/>
            <w:tcW w:w="9069" w:type="dxa"/>
          </w:tcPr>
          <w:p>
            <w:pPr>
              <w:pStyle w:val="0"/>
            </w:pPr>
            <w:r>
              <w:rPr>
                <w:sz w:val="20"/>
              </w:rPr>
              <w:t xml:space="preserve">6.4. Подтверждение соответствия вносимых в проектную документацию изменений требованиям, указанным в </w:t>
            </w:r>
            <w:hyperlink w:history="0" r:id="rId18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3.9 статьи 49</w:t>
              </w:r>
            </w:hyperlink>
            <w:r>
              <w:rPr>
                <w:sz w:val="20"/>
              </w:rPr>
              <w:t xml:space="preserve"> Градостроительного кодекса Российской Федерации</w:t>
            </w:r>
          </w:p>
        </w:tc>
      </w:tr>
      <w:tr>
        <w:tc>
          <w:tcPr>
            <w:tcW w:w="5554" w:type="dxa"/>
          </w:tcPr>
          <w:p>
            <w:pPr>
              <w:pStyle w:val="0"/>
            </w:pPr>
            <w:r>
              <w:rPr>
                <w:sz w:val="20"/>
              </w:rPr>
              <w:t xml:space="preserve">6.4.1. Дата:</w:t>
            </w:r>
          </w:p>
        </w:tc>
        <w:tc>
          <w:tcPr>
            <w:tcW w:w="3515" w:type="dxa"/>
          </w:tcPr>
          <w:p>
            <w:pPr>
              <w:pStyle w:val="0"/>
            </w:pPr>
            <w:r>
              <w:rPr>
                <w:sz w:val="20"/>
              </w:rPr>
            </w:r>
          </w:p>
        </w:tc>
      </w:tr>
      <w:tr>
        <w:tc>
          <w:tcPr>
            <w:tcW w:w="5554" w:type="dxa"/>
          </w:tcPr>
          <w:p>
            <w:pPr>
              <w:pStyle w:val="0"/>
            </w:pPr>
            <w:r>
              <w:rPr>
                <w:sz w:val="20"/>
              </w:rPr>
              <w:t xml:space="preserve">6.4.2. Номер:</w:t>
            </w:r>
          </w:p>
        </w:tc>
        <w:tc>
          <w:tcPr>
            <w:tcW w:w="3515" w:type="dxa"/>
          </w:tcPr>
          <w:p>
            <w:pPr>
              <w:pStyle w:val="0"/>
            </w:pPr>
            <w:r>
              <w:rPr>
                <w:sz w:val="20"/>
              </w:rPr>
            </w:r>
          </w:p>
        </w:tc>
      </w:tr>
      <w:tr>
        <w:tc>
          <w:tcPr>
            <w:tcW w:w="5554" w:type="dxa"/>
          </w:tcPr>
          <w:p>
            <w:pPr>
              <w:pStyle w:val="0"/>
            </w:pPr>
            <w:r>
              <w:rPr>
                <w:sz w:val="20"/>
              </w:rPr>
              <w:t xml:space="preserve">6.4.3. Наименование органа исполнительной власти или организации, проводившей оценку соответствия:</w:t>
            </w:r>
          </w:p>
        </w:tc>
        <w:tc>
          <w:tcPr>
            <w:tcW w:w="3515" w:type="dxa"/>
          </w:tcPr>
          <w:p>
            <w:pPr>
              <w:pStyle w:val="0"/>
            </w:pPr>
            <w:r>
              <w:rPr>
                <w:sz w:val="20"/>
              </w:rPr>
            </w:r>
          </w:p>
        </w:tc>
      </w:tr>
      <w:tr>
        <w:tc>
          <w:tcPr>
            <w:gridSpan w:val="2"/>
            <w:tcW w:w="9069" w:type="dxa"/>
          </w:tcPr>
          <w:p>
            <w:pPr>
              <w:pStyle w:val="0"/>
              <w:jc w:val="center"/>
            </w:pPr>
            <w:r>
              <w:rPr>
                <w:sz w:val="20"/>
              </w:rPr>
              <w:t xml:space="preserve">Раздел 7. ПРОЕКТНЫЕ ХАРАКТЕРИСТИКИ ОБЪЕКТА КАПИТАЛЬНОГО СТРОИТЕЛЬСТВА</w:t>
            </w:r>
          </w:p>
        </w:tc>
      </w:tr>
      <w:tr>
        <w:tc>
          <w:tcPr>
            <w:tcW w:w="5554" w:type="dxa"/>
          </w:tcPr>
          <w:p>
            <w:pPr>
              <w:pStyle w:val="0"/>
            </w:pPr>
            <w:r>
              <w:rPr>
                <w:sz w:val="20"/>
              </w:rPr>
              <w:t xml:space="preserve">7.X. Наименование объекта капитального строительства, предусмотренного проектной документацией:</w:t>
            </w:r>
          </w:p>
        </w:tc>
        <w:tc>
          <w:tcPr>
            <w:tcW w:w="3515" w:type="dxa"/>
          </w:tcPr>
          <w:p>
            <w:pPr>
              <w:pStyle w:val="0"/>
            </w:pPr>
            <w:r>
              <w:rPr>
                <w:sz w:val="20"/>
              </w:rPr>
            </w:r>
          </w:p>
        </w:tc>
      </w:tr>
      <w:tr>
        <w:tc>
          <w:tcPr>
            <w:tcW w:w="5554" w:type="dxa"/>
          </w:tcPr>
          <w:p>
            <w:pPr>
              <w:pStyle w:val="0"/>
            </w:pPr>
            <w:r>
              <w:rPr>
                <w:sz w:val="20"/>
              </w:rPr>
              <w:t xml:space="preserve">7.X.1. Вид объекта капитального строительства:</w:t>
            </w:r>
          </w:p>
        </w:tc>
        <w:tc>
          <w:tcPr>
            <w:tcW w:w="3515" w:type="dxa"/>
          </w:tcPr>
          <w:p>
            <w:pPr>
              <w:pStyle w:val="0"/>
            </w:pPr>
            <w:r>
              <w:rPr>
                <w:sz w:val="20"/>
              </w:rPr>
            </w:r>
          </w:p>
        </w:tc>
      </w:tr>
      <w:tr>
        <w:tc>
          <w:tcPr>
            <w:tcW w:w="5554" w:type="dxa"/>
          </w:tcPr>
          <w:p>
            <w:pPr>
              <w:pStyle w:val="0"/>
            </w:pPr>
            <w:r>
              <w:rPr>
                <w:sz w:val="20"/>
              </w:rPr>
              <w:t xml:space="preserve">7.X.2. Назначение объекта:</w:t>
            </w:r>
          </w:p>
        </w:tc>
        <w:tc>
          <w:tcPr>
            <w:tcW w:w="3515" w:type="dxa"/>
          </w:tcPr>
          <w:p>
            <w:pPr>
              <w:pStyle w:val="0"/>
            </w:pPr>
            <w:r>
              <w:rPr>
                <w:sz w:val="20"/>
              </w:rPr>
            </w:r>
          </w:p>
        </w:tc>
      </w:tr>
      <w:tr>
        <w:tc>
          <w:tcPr>
            <w:tcW w:w="5554" w:type="dxa"/>
          </w:tcPr>
          <w:p>
            <w:pPr>
              <w:pStyle w:val="0"/>
            </w:pPr>
            <w:r>
              <w:rPr>
                <w:sz w:val="20"/>
              </w:rPr>
              <w:t xml:space="preserve">7.X.3. Кадастровый номер реконструируемого объекта капитального строительства:</w:t>
            </w:r>
          </w:p>
        </w:tc>
        <w:tc>
          <w:tcPr>
            <w:tcW w:w="3515" w:type="dxa"/>
          </w:tcPr>
          <w:p>
            <w:pPr>
              <w:pStyle w:val="0"/>
            </w:pPr>
            <w:r>
              <w:rPr>
                <w:sz w:val="20"/>
              </w:rPr>
            </w:r>
          </w:p>
        </w:tc>
      </w:tr>
      <w:tr>
        <w:tc>
          <w:tcPr>
            <w:tcW w:w="5554" w:type="dxa"/>
          </w:tcPr>
          <w:p>
            <w:pPr>
              <w:pStyle w:val="0"/>
            </w:pPr>
            <w:r>
              <w:rPr>
                <w:sz w:val="20"/>
              </w:rPr>
              <w:t xml:space="preserve">7.X.4. Площадь застройки (кв. м):</w:t>
            </w:r>
          </w:p>
        </w:tc>
        <w:tc>
          <w:tcPr>
            <w:tcW w:w="3515" w:type="dxa"/>
          </w:tcPr>
          <w:p>
            <w:pPr>
              <w:pStyle w:val="0"/>
            </w:pPr>
            <w:r>
              <w:rPr>
                <w:sz w:val="20"/>
              </w:rPr>
            </w:r>
          </w:p>
        </w:tc>
      </w:tr>
      <w:tr>
        <w:tc>
          <w:tcPr>
            <w:tcW w:w="5554" w:type="dxa"/>
          </w:tcPr>
          <w:p>
            <w:pPr>
              <w:pStyle w:val="0"/>
            </w:pPr>
            <w:r>
              <w:rPr>
                <w:sz w:val="20"/>
              </w:rPr>
              <w:t xml:space="preserve">7.X.4.1. Площадь застройки части объекта капитального строительства (кв. м):</w:t>
            </w:r>
          </w:p>
        </w:tc>
        <w:tc>
          <w:tcPr>
            <w:tcW w:w="3515" w:type="dxa"/>
          </w:tcPr>
          <w:p>
            <w:pPr>
              <w:pStyle w:val="0"/>
            </w:pPr>
            <w:r>
              <w:rPr>
                <w:sz w:val="20"/>
              </w:rPr>
            </w:r>
          </w:p>
        </w:tc>
      </w:tr>
      <w:tr>
        <w:tc>
          <w:tcPr>
            <w:tcW w:w="5554" w:type="dxa"/>
          </w:tcPr>
          <w:p>
            <w:pPr>
              <w:pStyle w:val="0"/>
            </w:pPr>
            <w:r>
              <w:rPr>
                <w:sz w:val="20"/>
              </w:rPr>
              <w:t xml:space="preserve">7.X.5. Площадь (кв. м):</w:t>
            </w:r>
          </w:p>
        </w:tc>
        <w:tc>
          <w:tcPr>
            <w:tcW w:w="3515" w:type="dxa"/>
          </w:tcPr>
          <w:p>
            <w:pPr>
              <w:pStyle w:val="0"/>
            </w:pPr>
            <w:r>
              <w:rPr>
                <w:sz w:val="20"/>
              </w:rPr>
            </w:r>
          </w:p>
        </w:tc>
      </w:tr>
      <w:tr>
        <w:tc>
          <w:tcPr>
            <w:tcW w:w="5554" w:type="dxa"/>
          </w:tcPr>
          <w:p>
            <w:pPr>
              <w:pStyle w:val="0"/>
            </w:pPr>
            <w:r>
              <w:rPr>
                <w:sz w:val="20"/>
              </w:rPr>
              <w:t xml:space="preserve">7.X.5.1. Площадь части объекта капитального строительства (кв. м):</w:t>
            </w:r>
          </w:p>
        </w:tc>
        <w:tc>
          <w:tcPr>
            <w:tcW w:w="3515" w:type="dxa"/>
          </w:tcPr>
          <w:p>
            <w:pPr>
              <w:pStyle w:val="0"/>
            </w:pPr>
            <w:r>
              <w:rPr>
                <w:sz w:val="20"/>
              </w:rPr>
            </w:r>
          </w:p>
        </w:tc>
      </w:tr>
      <w:tr>
        <w:tc>
          <w:tcPr>
            <w:tcW w:w="5554" w:type="dxa"/>
          </w:tcPr>
          <w:p>
            <w:pPr>
              <w:pStyle w:val="0"/>
            </w:pPr>
            <w:r>
              <w:rPr>
                <w:sz w:val="20"/>
              </w:rPr>
              <w:t xml:space="preserve">7.X.6. Площадь нежилых помещений (кв. м):</w:t>
            </w:r>
          </w:p>
        </w:tc>
        <w:tc>
          <w:tcPr>
            <w:tcW w:w="3515" w:type="dxa"/>
          </w:tcPr>
          <w:p>
            <w:pPr>
              <w:pStyle w:val="0"/>
            </w:pPr>
            <w:r>
              <w:rPr>
                <w:sz w:val="20"/>
              </w:rPr>
            </w:r>
          </w:p>
        </w:tc>
      </w:tr>
      <w:tr>
        <w:tc>
          <w:tcPr>
            <w:tcW w:w="5554" w:type="dxa"/>
          </w:tcPr>
          <w:p>
            <w:pPr>
              <w:pStyle w:val="0"/>
            </w:pPr>
            <w:r>
              <w:rPr>
                <w:sz w:val="20"/>
              </w:rPr>
              <w:t xml:space="preserve">7.X.7. Площадь жилых помещений (кв. м):</w:t>
            </w:r>
          </w:p>
        </w:tc>
        <w:tc>
          <w:tcPr>
            <w:tcW w:w="3515" w:type="dxa"/>
          </w:tcPr>
          <w:p>
            <w:pPr>
              <w:pStyle w:val="0"/>
            </w:pPr>
            <w:r>
              <w:rPr>
                <w:sz w:val="20"/>
              </w:rPr>
            </w:r>
          </w:p>
        </w:tc>
      </w:tr>
      <w:tr>
        <w:tc>
          <w:tcPr>
            <w:tcW w:w="5554" w:type="dxa"/>
          </w:tcPr>
          <w:p>
            <w:pPr>
              <w:pStyle w:val="0"/>
            </w:pPr>
            <w:r>
              <w:rPr>
                <w:sz w:val="20"/>
              </w:rPr>
              <w:t xml:space="preserve">7.X.8. Количество помещений (штук):</w:t>
            </w:r>
          </w:p>
        </w:tc>
        <w:tc>
          <w:tcPr>
            <w:tcW w:w="3515" w:type="dxa"/>
          </w:tcPr>
          <w:p>
            <w:pPr>
              <w:pStyle w:val="0"/>
            </w:pPr>
            <w:r>
              <w:rPr>
                <w:sz w:val="20"/>
              </w:rPr>
            </w:r>
          </w:p>
        </w:tc>
      </w:tr>
      <w:tr>
        <w:tc>
          <w:tcPr>
            <w:tcW w:w="5554" w:type="dxa"/>
          </w:tcPr>
          <w:p>
            <w:pPr>
              <w:pStyle w:val="0"/>
            </w:pPr>
            <w:r>
              <w:rPr>
                <w:sz w:val="20"/>
              </w:rPr>
              <w:t xml:space="preserve">7.X.9. Количество нежилых помещений (штук):</w:t>
            </w:r>
          </w:p>
        </w:tc>
        <w:tc>
          <w:tcPr>
            <w:tcW w:w="3515" w:type="dxa"/>
          </w:tcPr>
          <w:p>
            <w:pPr>
              <w:pStyle w:val="0"/>
            </w:pPr>
            <w:r>
              <w:rPr>
                <w:sz w:val="20"/>
              </w:rPr>
            </w:r>
          </w:p>
        </w:tc>
      </w:tr>
      <w:tr>
        <w:tc>
          <w:tcPr>
            <w:tcW w:w="5554" w:type="dxa"/>
          </w:tcPr>
          <w:p>
            <w:pPr>
              <w:pStyle w:val="0"/>
            </w:pPr>
            <w:r>
              <w:rPr>
                <w:sz w:val="20"/>
              </w:rPr>
              <w:t xml:space="preserve">7.X.10. Количество жилых помещений (штук):</w:t>
            </w:r>
          </w:p>
        </w:tc>
        <w:tc>
          <w:tcPr>
            <w:tcW w:w="3515" w:type="dxa"/>
          </w:tcPr>
          <w:p>
            <w:pPr>
              <w:pStyle w:val="0"/>
            </w:pPr>
            <w:r>
              <w:rPr>
                <w:sz w:val="20"/>
              </w:rPr>
            </w:r>
          </w:p>
        </w:tc>
      </w:tr>
      <w:tr>
        <w:tc>
          <w:tcPr>
            <w:tcW w:w="5554" w:type="dxa"/>
          </w:tcPr>
          <w:p>
            <w:pPr>
              <w:pStyle w:val="0"/>
            </w:pPr>
            <w:r>
              <w:rPr>
                <w:sz w:val="20"/>
              </w:rPr>
              <w:t xml:space="preserve">7.X.11. в том числе квартир (штук):</w:t>
            </w:r>
          </w:p>
        </w:tc>
        <w:tc>
          <w:tcPr>
            <w:tcW w:w="3515" w:type="dxa"/>
          </w:tcPr>
          <w:p>
            <w:pPr>
              <w:pStyle w:val="0"/>
            </w:pPr>
            <w:r>
              <w:rPr>
                <w:sz w:val="20"/>
              </w:rPr>
            </w:r>
          </w:p>
        </w:tc>
      </w:tr>
      <w:tr>
        <w:tc>
          <w:tcPr>
            <w:tcW w:w="5554" w:type="dxa"/>
          </w:tcPr>
          <w:p>
            <w:pPr>
              <w:pStyle w:val="0"/>
            </w:pPr>
            <w:r>
              <w:rPr>
                <w:sz w:val="20"/>
              </w:rPr>
              <w:t xml:space="preserve">7.X.12. Количество машино-мест (штук):</w:t>
            </w:r>
          </w:p>
        </w:tc>
        <w:tc>
          <w:tcPr>
            <w:tcW w:w="3515" w:type="dxa"/>
          </w:tcPr>
          <w:p>
            <w:pPr>
              <w:pStyle w:val="0"/>
            </w:pPr>
            <w:r>
              <w:rPr>
                <w:sz w:val="20"/>
              </w:rPr>
            </w:r>
          </w:p>
        </w:tc>
      </w:tr>
      <w:tr>
        <w:tc>
          <w:tcPr>
            <w:tcW w:w="5554" w:type="dxa"/>
          </w:tcPr>
          <w:p>
            <w:pPr>
              <w:pStyle w:val="0"/>
            </w:pPr>
            <w:r>
              <w:rPr>
                <w:sz w:val="20"/>
              </w:rPr>
              <w:t xml:space="preserve">7.X.13. Количество этажей:</w:t>
            </w:r>
          </w:p>
        </w:tc>
        <w:tc>
          <w:tcPr>
            <w:tcW w:w="3515" w:type="dxa"/>
          </w:tcPr>
          <w:p>
            <w:pPr>
              <w:pStyle w:val="0"/>
            </w:pPr>
            <w:r>
              <w:rPr>
                <w:sz w:val="20"/>
              </w:rPr>
            </w:r>
          </w:p>
        </w:tc>
      </w:tr>
      <w:tr>
        <w:tc>
          <w:tcPr>
            <w:tcW w:w="5554" w:type="dxa"/>
          </w:tcPr>
          <w:p>
            <w:pPr>
              <w:pStyle w:val="0"/>
            </w:pPr>
            <w:r>
              <w:rPr>
                <w:sz w:val="20"/>
              </w:rPr>
              <w:t xml:space="preserve">7.X.14. в том числе, количество подземных этажей:</w:t>
            </w:r>
          </w:p>
        </w:tc>
        <w:tc>
          <w:tcPr>
            <w:tcW w:w="3515" w:type="dxa"/>
          </w:tcPr>
          <w:p>
            <w:pPr>
              <w:pStyle w:val="0"/>
            </w:pPr>
            <w:r>
              <w:rPr>
                <w:sz w:val="20"/>
              </w:rPr>
            </w:r>
          </w:p>
        </w:tc>
      </w:tr>
      <w:tr>
        <w:tc>
          <w:tcPr>
            <w:tcW w:w="5554" w:type="dxa"/>
          </w:tcPr>
          <w:p>
            <w:pPr>
              <w:pStyle w:val="0"/>
            </w:pPr>
            <w:r>
              <w:rPr>
                <w:sz w:val="20"/>
              </w:rPr>
              <w:t xml:space="preserve">7.X.15. Вместимость (человек):</w:t>
            </w:r>
          </w:p>
        </w:tc>
        <w:tc>
          <w:tcPr>
            <w:tcW w:w="3515" w:type="dxa"/>
          </w:tcPr>
          <w:p>
            <w:pPr>
              <w:pStyle w:val="0"/>
            </w:pPr>
            <w:r>
              <w:rPr>
                <w:sz w:val="20"/>
              </w:rPr>
            </w:r>
          </w:p>
        </w:tc>
      </w:tr>
      <w:tr>
        <w:tc>
          <w:tcPr>
            <w:tcW w:w="5554" w:type="dxa"/>
          </w:tcPr>
          <w:p>
            <w:pPr>
              <w:pStyle w:val="0"/>
            </w:pPr>
            <w:r>
              <w:rPr>
                <w:sz w:val="20"/>
              </w:rPr>
              <w:t xml:space="preserve">7.X.16. Высота (м):</w:t>
            </w:r>
          </w:p>
        </w:tc>
        <w:tc>
          <w:tcPr>
            <w:tcW w:w="3515" w:type="dxa"/>
          </w:tcPr>
          <w:p>
            <w:pPr>
              <w:pStyle w:val="0"/>
            </w:pPr>
            <w:r>
              <w:rPr>
                <w:sz w:val="20"/>
              </w:rPr>
            </w:r>
          </w:p>
        </w:tc>
      </w:tr>
      <w:tr>
        <w:tc>
          <w:tcPr>
            <w:tcW w:w="5554" w:type="dxa"/>
          </w:tcPr>
          <w:p>
            <w:pPr>
              <w:pStyle w:val="0"/>
            </w:pPr>
            <w:r>
              <w:rPr>
                <w:sz w:val="20"/>
              </w:rPr>
              <w:t xml:space="preserve">7.X.17. Иные показатели:</w:t>
            </w:r>
          </w:p>
        </w:tc>
        <w:tc>
          <w:tcPr>
            <w:tcW w:w="3515" w:type="dxa"/>
          </w:tcPr>
          <w:p>
            <w:pPr>
              <w:pStyle w:val="0"/>
            </w:pPr>
            <w:r>
              <w:rPr>
                <w:sz w:val="20"/>
              </w:rPr>
            </w:r>
          </w:p>
        </w:tc>
      </w:tr>
      <w:tr>
        <w:tc>
          <w:tcPr>
            <w:gridSpan w:val="2"/>
            <w:tcW w:w="9069" w:type="dxa"/>
          </w:tcPr>
          <w:p>
            <w:pPr>
              <w:pStyle w:val="0"/>
              <w:jc w:val="center"/>
            </w:pPr>
            <w:r>
              <w:rPr>
                <w:sz w:val="20"/>
              </w:rPr>
              <w:t xml:space="preserve">Раздел 8. ПРОЕКТНЫЕ ХАРАКТЕРИСТИКИ ЛИНЕЙНОГО ОБЪЕКТА</w:t>
            </w:r>
          </w:p>
        </w:tc>
      </w:tr>
      <w:tr>
        <w:tc>
          <w:tcPr>
            <w:tcW w:w="5554" w:type="dxa"/>
          </w:tcPr>
          <w:p>
            <w:pPr>
              <w:pStyle w:val="0"/>
            </w:pPr>
            <w:r>
              <w:rPr>
                <w:sz w:val="20"/>
              </w:rPr>
              <w:t xml:space="preserve">8.X. Наименование линейного объекта, предусмотренного проектной документацией:</w:t>
            </w:r>
          </w:p>
        </w:tc>
        <w:tc>
          <w:tcPr>
            <w:tcW w:w="3515" w:type="dxa"/>
          </w:tcPr>
          <w:p>
            <w:pPr>
              <w:pStyle w:val="0"/>
            </w:pPr>
            <w:r>
              <w:rPr>
                <w:sz w:val="20"/>
              </w:rPr>
            </w:r>
          </w:p>
        </w:tc>
      </w:tr>
      <w:tr>
        <w:tc>
          <w:tcPr>
            <w:tcW w:w="5554" w:type="dxa"/>
          </w:tcPr>
          <w:p>
            <w:pPr>
              <w:pStyle w:val="0"/>
            </w:pPr>
            <w:r>
              <w:rPr>
                <w:sz w:val="20"/>
              </w:rPr>
              <w:t xml:space="preserve">8.X.1. Кадастровый номер реконструируемого линейного объекта:</w:t>
            </w:r>
          </w:p>
        </w:tc>
        <w:tc>
          <w:tcPr>
            <w:tcW w:w="3515" w:type="dxa"/>
          </w:tcPr>
          <w:p>
            <w:pPr>
              <w:pStyle w:val="0"/>
            </w:pPr>
            <w:r>
              <w:rPr>
                <w:sz w:val="20"/>
              </w:rPr>
            </w:r>
          </w:p>
        </w:tc>
      </w:tr>
      <w:tr>
        <w:tc>
          <w:tcPr>
            <w:tcW w:w="5554" w:type="dxa"/>
          </w:tcPr>
          <w:p>
            <w:pPr>
              <w:pStyle w:val="0"/>
            </w:pPr>
            <w:r>
              <w:rPr>
                <w:sz w:val="20"/>
              </w:rPr>
              <w:t xml:space="preserve">8.X.2. Протяженность (м):</w:t>
            </w:r>
          </w:p>
        </w:tc>
        <w:tc>
          <w:tcPr>
            <w:tcW w:w="3515" w:type="dxa"/>
          </w:tcPr>
          <w:p>
            <w:pPr>
              <w:pStyle w:val="0"/>
            </w:pPr>
            <w:r>
              <w:rPr>
                <w:sz w:val="20"/>
              </w:rPr>
            </w:r>
          </w:p>
        </w:tc>
      </w:tr>
      <w:tr>
        <w:tc>
          <w:tcPr>
            <w:tcW w:w="5554" w:type="dxa"/>
          </w:tcPr>
          <w:p>
            <w:pPr>
              <w:pStyle w:val="0"/>
            </w:pPr>
            <w:r>
              <w:rPr>
                <w:sz w:val="20"/>
              </w:rPr>
              <w:t xml:space="preserve">8.X.2.1. Протяженность участка или части линейного объекта (м):</w:t>
            </w:r>
          </w:p>
        </w:tc>
        <w:tc>
          <w:tcPr>
            <w:tcW w:w="3515" w:type="dxa"/>
          </w:tcPr>
          <w:p>
            <w:pPr>
              <w:pStyle w:val="0"/>
            </w:pPr>
            <w:r>
              <w:rPr>
                <w:sz w:val="20"/>
              </w:rPr>
            </w:r>
          </w:p>
        </w:tc>
      </w:tr>
      <w:tr>
        <w:tc>
          <w:tcPr>
            <w:tcW w:w="5554" w:type="dxa"/>
          </w:tcPr>
          <w:p>
            <w:pPr>
              <w:pStyle w:val="0"/>
            </w:pPr>
            <w:r>
              <w:rPr>
                <w:sz w:val="20"/>
              </w:rPr>
              <w:t xml:space="preserve">8.X.3. Категория (класс):</w:t>
            </w:r>
          </w:p>
        </w:tc>
        <w:tc>
          <w:tcPr>
            <w:tcW w:w="3515" w:type="dxa"/>
          </w:tcPr>
          <w:p>
            <w:pPr>
              <w:pStyle w:val="0"/>
            </w:pPr>
            <w:r>
              <w:rPr>
                <w:sz w:val="20"/>
              </w:rPr>
            </w:r>
          </w:p>
        </w:tc>
      </w:tr>
      <w:tr>
        <w:tc>
          <w:tcPr>
            <w:tcW w:w="5554" w:type="dxa"/>
          </w:tcPr>
          <w:p>
            <w:pPr>
              <w:pStyle w:val="0"/>
            </w:pPr>
            <w:r>
              <w:rPr>
                <w:sz w:val="20"/>
              </w:rPr>
              <w:t xml:space="preserve">8.X.4. Мощность (пропускная способность, грузооборот, интенсивность движения):</w:t>
            </w:r>
          </w:p>
        </w:tc>
        <w:tc>
          <w:tcPr>
            <w:tcW w:w="3515" w:type="dxa"/>
          </w:tcPr>
          <w:p>
            <w:pPr>
              <w:pStyle w:val="0"/>
            </w:pPr>
            <w:r>
              <w:rPr>
                <w:sz w:val="20"/>
              </w:rPr>
            </w:r>
          </w:p>
        </w:tc>
      </w:tr>
      <w:tr>
        <w:tc>
          <w:tcPr>
            <w:tcW w:w="5554" w:type="dxa"/>
          </w:tcPr>
          <w:p>
            <w:pPr>
              <w:pStyle w:val="0"/>
            </w:pPr>
            <w:r>
              <w:rPr>
                <w:sz w:val="20"/>
              </w:rPr>
              <w:t xml:space="preserve">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pPr>
              <w:pStyle w:val="0"/>
            </w:pPr>
            <w:r>
              <w:rPr>
                <w:sz w:val="20"/>
              </w:rPr>
            </w:r>
          </w:p>
        </w:tc>
      </w:tr>
      <w:tr>
        <w:tc>
          <w:tcPr>
            <w:tcW w:w="5554" w:type="dxa"/>
          </w:tcPr>
          <w:p>
            <w:pPr>
              <w:pStyle w:val="0"/>
            </w:pPr>
            <w:r>
              <w:rPr>
                <w:sz w:val="20"/>
              </w:rPr>
              <w:t xml:space="preserve">8.X.6. Иные показатели:</w:t>
            </w:r>
          </w:p>
        </w:tc>
        <w:tc>
          <w:tcPr>
            <w:tcW w:w="3515" w:type="dxa"/>
          </w:tcPr>
          <w:p>
            <w:pPr>
              <w:pStyle w:val="0"/>
            </w:pPr>
            <w:r>
              <w:rPr>
                <w:sz w:val="20"/>
              </w:rPr>
            </w:r>
          </w:p>
        </w:tc>
      </w:tr>
    </w:tbl>
    <w:p>
      <w:pPr>
        <w:pStyle w:val="0"/>
        <w:jc w:val="both"/>
      </w:pPr>
      <w:r>
        <w:rPr>
          <w:sz w:val="20"/>
        </w:rPr>
      </w:r>
    </w:p>
    <w:p>
      <w:pPr>
        <w:pStyle w:val="0"/>
        <w:ind w:firstLine="540"/>
        <w:jc w:val="both"/>
      </w:pPr>
      <w:r>
        <w:rPr>
          <w:sz w:val="20"/>
        </w:rPr>
        <w:t xml:space="preserve">Приложение:</w:t>
      </w:r>
    </w:p>
    <w:p>
      <w:pPr>
        <w:pStyle w:val="0"/>
        <w:spacing w:before="200" w:line-rule="auto"/>
        <w:ind w:firstLine="540"/>
        <w:jc w:val="both"/>
      </w:pPr>
      <w:r>
        <w:rPr>
          <w:sz w:val="20"/>
        </w:rPr>
        <w:t xml:space="preserve">Номер телефона для связи: ____________________________________________________________</w:t>
      </w:r>
    </w:p>
    <w:p>
      <w:pPr>
        <w:pStyle w:val="0"/>
        <w:spacing w:before="200" w:line-rule="auto"/>
        <w:ind w:firstLine="540"/>
        <w:jc w:val="both"/>
      </w:pPr>
      <w:r>
        <w:rPr>
          <w:sz w:val="20"/>
        </w:rPr>
        <w:t xml:space="preserve">Адрес электронной почты для связи:</w:t>
      </w:r>
    </w:p>
    <w:p>
      <w:pPr>
        <w:pStyle w:val="0"/>
        <w:spacing w:before="200" w:line-rule="auto"/>
        <w:ind w:firstLine="540"/>
        <w:jc w:val="both"/>
      </w:pPr>
      <w:r>
        <w:rPr>
          <w:sz w:val="20"/>
        </w:rPr>
        <w:t xml:space="preserve">Результат предоставления услуги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80"/>
        <w:gridCol w:w="1166"/>
      </w:tblGrid>
      <w:tr>
        <w:tc>
          <w:tcPr>
            <w:tcW w:w="7880"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166" w:type="dxa"/>
          </w:tcPr>
          <w:p>
            <w:pPr>
              <w:pStyle w:val="0"/>
            </w:pPr>
            <w:r>
              <w:rPr>
                <w:sz w:val="20"/>
              </w:rPr>
            </w:r>
          </w:p>
        </w:tc>
      </w:tr>
      <w:tr>
        <w:tc>
          <w:tcPr>
            <w:tcW w:w="7880"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w:t>
            </w:r>
          </w:p>
        </w:tc>
        <w:tc>
          <w:tcPr>
            <w:tcW w:w="1166" w:type="dxa"/>
          </w:tcPr>
          <w:p>
            <w:pPr>
              <w:pStyle w:val="0"/>
            </w:pPr>
            <w:r>
              <w:rPr>
                <w:sz w:val="20"/>
              </w:rPr>
            </w:r>
          </w:p>
        </w:tc>
      </w:tr>
      <w:tr>
        <w:tc>
          <w:tcPr>
            <w:tcW w:w="7880" w:type="dxa"/>
          </w:tcPr>
          <w:p>
            <w:pPr>
              <w:pStyle w:val="0"/>
            </w:pPr>
            <w:r>
              <w:rPr>
                <w:sz w:val="20"/>
              </w:rPr>
              <w:t xml:space="preserve">направить на бумажном носителе на почтовый адрес: __________________________</w:t>
            </w:r>
          </w:p>
        </w:tc>
        <w:tc>
          <w:tcPr>
            <w:tcW w:w="1166" w:type="dxa"/>
          </w:tcPr>
          <w:p>
            <w:pPr>
              <w:pStyle w:val="0"/>
            </w:pPr>
            <w:r>
              <w:rPr>
                <w:sz w:val="20"/>
              </w:rPr>
            </w:r>
          </w:p>
        </w:tc>
      </w:tr>
      <w:tr>
        <w:tc>
          <w:tcPr>
            <w:gridSpan w:val="2"/>
            <w:tcW w:w="9046" w:type="dxa"/>
          </w:tcPr>
          <w:p>
            <w:pPr>
              <w:pStyle w:val="0"/>
              <w:jc w:val="center"/>
            </w:pPr>
            <w:r>
              <w:rPr>
                <w:sz w:val="20"/>
              </w:rPr>
              <w:t xml:space="preserve">Указывается один из перечисленных способов</w:t>
            </w:r>
          </w:p>
        </w:tc>
      </w:tr>
      <w:tr>
        <w:tc>
          <w:tcPr>
            <w:gridSpan w:val="2"/>
            <w:tcW w:w="9046" w:type="dxa"/>
          </w:tcPr>
          <w:p>
            <w:pPr>
              <w:pStyle w:val="0"/>
              <w:jc w:val="center"/>
            </w:pPr>
            <w:r>
              <w:rPr>
                <w:sz w:val="20"/>
              </w:rPr>
              <w:t xml:space="preserve">_________ _______________________________</w:t>
            </w:r>
          </w:p>
          <w:p>
            <w:pPr>
              <w:pStyle w:val="0"/>
              <w:jc w:val="center"/>
            </w:pPr>
            <w:r>
              <w:rPr>
                <w:sz w:val="20"/>
              </w:rPr>
              <w:t xml:space="preserve">(подпись) (фамилия,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8"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995" w:name="P995"/>
    <w:bookmarkEnd w:id="995"/>
    <w:p>
      <w:pPr>
        <w:pStyle w:val="0"/>
        <w:jc w:val="center"/>
      </w:pPr>
      <w:r>
        <w:rPr>
          <w:sz w:val="20"/>
        </w:rPr>
        <w:t xml:space="preserve">ЗАЯВЛЕНИЕ</w:t>
      </w:r>
    </w:p>
    <w:p>
      <w:pPr>
        <w:pStyle w:val="0"/>
        <w:jc w:val="center"/>
      </w:pPr>
      <w:r>
        <w:rPr>
          <w:sz w:val="20"/>
        </w:rPr>
        <w:t xml:space="preserve">о внесении изменений в разрешение на строительство в связи</w:t>
      </w:r>
    </w:p>
    <w:p>
      <w:pPr>
        <w:pStyle w:val="0"/>
        <w:jc w:val="center"/>
      </w:pPr>
      <w:r>
        <w:rPr>
          <w:sz w:val="20"/>
        </w:rPr>
        <w:t xml:space="preserve">с необходимостью продления срока действия разрешения</w:t>
      </w:r>
    </w:p>
    <w:p>
      <w:pPr>
        <w:pStyle w:val="0"/>
        <w:jc w:val="center"/>
      </w:pPr>
      <w:r>
        <w:rPr>
          <w:sz w:val="20"/>
        </w:rPr>
        <w:t xml:space="preserve">на строительство</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В соответствии со </w:t>
      </w:r>
      <w:hyperlink w:history="0" r:id="rId1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51</w:t>
        </w:r>
      </w:hyperlink>
      <w:r>
        <w:rPr>
          <w:sz w:val="20"/>
        </w:rP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 (-ев).</w:t>
      </w:r>
    </w:p>
    <w:p>
      <w:pPr>
        <w:pStyle w:val="0"/>
        <w:jc w:val="both"/>
      </w:pPr>
      <w:r>
        <w:rPr>
          <w:sz w:val="20"/>
        </w:rPr>
      </w:r>
    </w:p>
    <w:p>
      <w:pPr>
        <w:pStyle w:val="0"/>
        <w:outlineLvl w:val="2"/>
        <w:jc w:val="center"/>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3"/>
        <w:gridCol w:w="5481"/>
        <w:gridCol w:w="2494"/>
      </w:tblGrid>
      <w:tr>
        <w:tc>
          <w:tcPr>
            <w:tcW w:w="993" w:type="dxa"/>
          </w:tcPr>
          <w:p>
            <w:pPr>
              <w:pStyle w:val="0"/>
              <w:jc w:val="center"/>
            </w:pPr>
            <w:r>
              <w:rPr>
                <w:sz w:val="20"/>
              </w:rPr>
              <w:t xml:space="preserve">1.1.</w:t>
            </w:r>
          </w:p>
        </w:tc>
        <w:tc>
          <w:tcPr>
            <w:tcW w:w="5481" w:type="dxa"/>
          </w:tcPr>
          <w:p>
            <w:pPr>
              <w:pStyle w:val="0"/>
            </w:pPr>
            <w:r>
              <w:rPr>
                <w:sz w:val="20"/>
              </w:rPr>
              <w:t xml:space="preserve">Сведения о физическом лице, в случае если застройщиком является физическое лицо:</w:t>
            </w:r>
          </w:p>
        </w:tc>
        <w:tc>
          <w:tcPr>
            <w:tcW w:w="2494" w:type="dxa"/>
          </w:tcPr>
          <w:p>
            <w:pPr>
              <w:pStyle w:val="0"/>
            </w:pPr>
            <w:r>
              <w:rPr>
                <w:sz w:val="20"/>
              </w:rPr>
            </w:r>
          </w:p>
        </w:tc>
      </w:tr>
      <w:tr>
        <w:tc>
          <w:tcPr>
            <w:tcW w:w="993" w:type="dxa"/>
          </w:tcPr>
          <w:p>
            <w:pPr>
              <w:pStyle w:val="0"/>
              <w:jc w:val="center"/>
            </w:pPr>
            <w:r>
              <w:rPr>
                <w:sz w:val="20"/>
              </w:rPr>
              <w:t xml:space="preserve">1.1.1.</w:t>
            </w:r>
          </w:p>
        </w:tc>
        <w:tc>
          <w:tcPr>
            <w:tcW w:w="5481" w:type="dxa"/>
          </w:tcPr>
          <w:p>
            <w:pPr>
              <w:pStyle w:val="0"/>
            </w:pPr>
            <w:r>
              <w:rPr>
                <w:sz w:val="20"/>
              </w:rPr>
              <w:t xml:space="preserve">Фамилия, имя, отчество (при наличии)</w:t>
            </w:r>
          </w:p>
        </w:tc>
        <w:tc>
          <w:tcPr>
            <w:tcW w:w="2494" w:type="dxa"/>
          </w:tcPr>
          <w:p>
            <w:pPr>
              <w:pStyle w:val="0"/>
            </w:pPr>
            <w:r>
              <w:rPr>
                <w:sz w:val="20"/>
              </w:rPr>
            </w:r>
          </w:p>
        </w:tc>
      </w:tr>
      <w:tr>
        <w:tc>
          <w:tcPr>
            <w:tcW w:w="993" w:type="dxa"/>
          </w:tcPr>
          <w:p>
            <w:pPr>
              <w:pStyle w:val="0"/>
              <w:jc w:val="center"/>
            </w:pPr>
            <w:r>
              <w:rPr>
                <w:sz w:val="20"/>
              </w:rPr>
              <w:t xml:space="preserve">1.1.2.</w:t>
            </w:r>
          </w:p>
        </w:tc>
        <w:tc>
          <w:tcPr>
            <w:tcW w:w="5481"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2494" w:type="dxa"/>
          </w:tcPr>
          <w:p>
            <w:pPr>
              <w:pStyle w:val="0"/>
            </w:pPr>
            <w:r>
              <w:rPr>
                <w:sz w:val="20"/>
              </w:rPr>
            </w:r>
          </w:p>
        </w:tc>
      </w:tr>
      <w:tr>
        <w:tc>
          <w:tcPr>
            <w:tcW w:w="993" w:type="dxa"/>
          </w:tcPr>
          <w:p>
            <w:pPr>
              <w:pStyle w:val="0"/>
              <w:jc w:val="center"/>
            </w:pPr>
            <w:r>
              <w:rPr>
                <w:sz w:val="20"/>
              </w:rPr>
              <w:t xml:space="preserve">1.1.3.</w:t>
            </w:r>
          </w:p>
        </w:tc>
        <w:tc>
          <w:tcPr>
            <w:tcW w:w="5481" w:type="dxa"/>
          </w:tcPr>
          <w:p>
            <w:pPr>
              <w:pStyle w:val="0"/>
            </w:pPr>
            <w:r>
              <w:rPr>
                <w:sz w:val="20"/>
              </w:rPr>
              <w:t xml:space="preserve">Основной государственный регистрационный номер индивидуального предпринимателя</w:t>
            </w:r>
          </w:p>
        </w:tc>
        <w:tc>
          <w:tcPr>
            <w:tcW w:w="2494" w:type="dxa"/>
          </w:tcPr>
          <w:p>
            <w:pPr>
              <w:pStyle w:val="0"/>
            </w:pPr>
            <w:r>
              <w:rPr>
                <w:sz w:val="20"/>
              </w:rPr>
            </w:r>
          </w:p>
        </w:tc>
      </w:tr>
      <w:tr>
        <w:tc>
          <w:tcPr>
            <w:tcW w:w="993" w:type="dxa"/>
          </w:tcPr>
          <w:p>
            <w:pPr>
              <w:pStyle w:val="0"/>
              <w:jc w:val="center"/>
            </w:pPr>
            <w:r>
              <w:rPr>
                <w:sz w:val="20"/>
              </w:rPr>
              <w:t xml:space="preserve">1.2.</w:t>
            </w:r>
          </w:p>
        </w:tc>
        <w:tc>
          <w:tcPr>
            <w:tcW w:w="5481" w:type="dxa"/>
          </w:tcPr>
          <w:p>
            <w:pPr>
              <w:pStyle w:val="0"/>
            </w:pPr>
            <w:r>
              <w:rPr>
                <w:sz w:val="20"/>
              </w:rPr>
              <w:t xml:space="preserve">Сведения о юридическом лице:</w:t>
            </w:r>
          </w:p>
        </w:tc>
        <w:tc>
          <w:tcPr>
            <w:tcW w:w="2494" w:type="dxa"/>
          </w:tcPr>
          <w:p>
            <w:pPr>
              <w:pStyle w:val="0"/>
            </w:pPr>
            <w:r>
              <w:rPr>
                <w:sz w:val="20"/>
              </w:rPr>
            </w:r>
          </w:p>
        </w:tc>
      </w:tr>
      <w:tr>
        <w:tc>
          <w:tcPr>
            <w:tcW w:w="993" w:type="dxa"/>
          </w:tcPr>
          <w:p>
            <w:pPr>
              <w:pStyle w:val="0"/>
              <w:jc w:val="center"/>
            </w:pPr>
            <w:r>
              <w:rPr>
                <w:sz w:val="20"/>
              </w:rPr>
              <w:t xml:space="preserve">1.2.1.</w:t>
            </w:r>
          </w:p>
        </w:tc>
        <w:tc>
          <w:tcPr>
            <w:tcW w:w="5481" w:type="dxa"/>
          </w:tcPr>
          <w:p>
            <w:pPr>
              <w:pStyle w:val="0"/>
            </w:pPr>
            <w:r>
              <w:rPr>
                <w:sz w:val="20"/>
              </w:rPr>
              <w:t xml:space="preserve">Полное наименование</w:t>
            </w:r>
          </w:p>
        </w:tc>
        <w:tc>
          <w:tcPr>
            <w:tcW w:w="2494" w:type="dxa"/>
          </w:tcPr>
          <w:p>
            <w:pPr>
              <w:pStyle w:val="0"/>
            </w:pPr>
            <w:r>
              <w:rPr>
                <w:sz w:val="20"/>
              </w:rPr>
            </w:r>
          </w:p>
        </w:tc>
      </w:tr>
      <w:tr>
        <w:tc>
          <w:tcPr>
            <w:tcW w:w="993" w:type="dxa"/>
          </w:tcPr>
          <w:p>
            <w:pPr>
              <w:pStyle w:val="0"/>
              <w:jc w:val="center"/>
            </w:pPr>
            <w:r>
              <w:rPr>
                <w:sz w:val="20"/>
              </w:rPr>
              <w:t xml:space="preserve">1.2.2.</w:t>
            </w:r>
          </w:p>
        </w:tc>
        <w:tc>
          <w:tcPr>
            <w:tcW w:w="5481" w:type="dxa"/>
          </w:tcPr>
          <w:p>
            <w:pPr>
              <w:pStyle w:val="0"/>
            </w:pPr>
            <w:r>
              <w:rPr>
                <w:sz w:val="20"/>
              </w:rPr>
              <w:t xml:space="preserve">Основной государственный регистрационный номер</w:t>
            </w:r>
          </w:p>
        </w:tc>
        <w:tc>
          <w:tcPr>
            <w:tcW w:w="2494" w:type="dxa"/>
          </w:tcPr>
          <w:p>
            <w:pPr>
              <w:pStyle w:val="0"/>
            </w:pPr>
            <w:r>
              <w:rPr>
                <w:sz w:val="20"/>
              </w:rPr>
            </w:r>
          </w:p>
        </w:tc>
      </w:tr>
      <w:tr>
        <w:tc>
          <w:tcPr>
            <w:tcW w:w="993" w:type="dxa"/>
          </w:tcPr>
          <w:p>
            <w:pPr>
              <w:pStyle w:val="0"/>
              <w:jc w:val="center"/>
            </w:pPr>
            <w:r>
              <w:rPr>
                <w:sz w:val="20"/>
              </w:rPr>
              <w:t xml:space="preserve">1.2.3.</w:t>
            </w:r>
          </w:p>
        </w:tc>
        <w:tc>
          <w:tcPr>
            <w:tcW w:w="5481" w:type="dxa"/>
          </w:tcPr>
          <w:p>
            <w:pPr>
              <w:pStyle w:val="0"/>
            </w:pPr>
            <w:r>
              <w:rPr>
                <w:sz w:val="20"/>
              </w:rPr>
              <w:t xml:space="preserve">Идентификационный номер налогоплательщика - юридического лица</w:t>
            </w:r>
          </w:p>
        </w:tc>
        <w:tc>
          <w:tcPr>
            <w:tcW w:w="2494"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 разрешении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3"/>
        <w:gridCol w:w="4649"/>
        <w:gridCol w:w="1842"/>
        <w:gridCol w:w="1560"/>
      </w:tblGrid>
      <w:tr>
        <w:tc>
          <w:tcPr>
            <w:tcW w:w="993" w:type="dxa"/>
          </w:tcPr>
          <w:p>
            <w:pPr>
              <w:pStyle w:val="0"/>
              <w:jc w:val="center"/>
            </w:pPr>
            <w:r>
              <w:rPr>
                <w:sz w:val="20"/>
              </w:rPr>
              <w:t xml:space="preserve">N</w:t>
            </w:r>
          </w:p>
        </w:tc>
        <w:tc>
          <w:tcPr>
            <w:tcW w:w="4649" w:type="dxa"/>
          </w:tcPr>
          <w:p>
            <w:pPr>
              <w:pStyle w:val="0"/>
              <w:jc w:val="center"/>
            </w:pPr>
            <w:r>
              <w:rPr>
                <w:sz w:val="20"/>
              </w:rPr>
              <w:t xml:space="preserve">Орган (организация), выдавший (-ая) разрешение на строительство</w:t>
            </w:r>
          </w:p>
        </w:tc>
        <w:tc>
          <w:tcPr>
            <w:tcW w:w="1842" w:type="dxa"/>
          </w:tcPr>
          <w:p>
            <w:pPr>
              <w:pStyle w:val="0"/>
              <w:jc w:val="center"/>
            </w:pPr>
            <w:r>
              <w:rPr>
                <w:sz w:val="20"/>
              </w:rPr>
              <w:t xml:space="preserve">Номер документа</w:t>
            </w:r>
          </w:p>
        </w:tc>
        <w:tc>
          <w:tcPr>
            <w:tcW w:w="1560" w:type="dxa"/>
          </w:tcPr>
          <w:p>
            <w:pPr>
              <w:pStyle w:val="0"/>
              <w:jc w:val="center"/>
            </w:pPr>
            <w:r>
              <w:rPr>
                <w:sz w:val="20"/>
              </w:rPr>
              <w:t xml:space="preserve">Дата документа</w:t>
            </w:r>
          </w:p>
        </w:tc>
      </w:tr>
      <w:tr>
        <w:tc>
          <w:tcPr>
            <w:tcW w:w="993" w:type="dxa"/>
          </w:tcPr>
          <w:p>
            <w:pPr>
              <w:pStyle w:val="0"/>
            </w:pPr>
            <w:r>
              <w:rPr>
                <w:sz w:val="20"/>
              </w:rPr>
            </w:r>
          </w:p>
        </w:tc>
        <w:tc>
          <w:tcPr>
            <w:tcW w:w="4649" w:type="dxa"/>
          </w:tcPr>
          <w:p>
            <w:pPr>
              <w:pStyle w:val="0"/>
            </w:pPr>
            <w:r>
              <w:rPr>
                <w:sz w:val="20"/>
              </w:rPr>
            </w:r>
          </w:p>
        </w:tc>
        <w:tc>
          <w:tcPr>
            <w:tcW w:w="1842" w:type="dxa"/>
          </w:tcPr>
          <w:p>
            <w:pPr>
              <w:pStyle w:val="0"/>
            </w:pPr>
            <w:r>
              <w:rPr>
                <w:sz w:val="20"/>
              </w:rPr>
            </w:r>
          </w:p>
        </w:tc>
        <w:tc>
          <w:tcPr>
            <w:tcW w:w="1560" w:type="dxa"/>
          </w:tcPr>
          <w:p>
            <w:pPr>
              <w:pStyle w:val="0"/>
            </w:pPr>
            <w:r>
              <w:rPr>
                <w:sz w:val="20"/>
              </w:rPr>
            </w:r>
          </w:p>
        </w:tc>
      </w:tr>
    </w:tbl>
    <w:p>
      <w:pPr>
        <w:pStyle w:val="0"/>
        <w:jc w:val="both"/>
      </w:pPr>
      <w:r>
        <w:rPr>
          <w:sz w:val="20"/>
        </w:rPr>
      </w:r>
    </w:p>
    <w:p>
      <w:pPr>
        <w:pStyle w:val="0"/>
        <w:ind w:firstLine="540"/>
        <w:jc w:val="both"/>
      </w:pPr>
      <w:r>
        <w:rPr>
          <w:sz w:val="20"/>
        </w:rPr>
        <w:t xml:space="preserve">Приложение: 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w:t>
      </w:r>
    </w:p>
    <w:p>
      <w:pPr>
        <w:pStyle w:val="0"/>
        <w:spacing w:before="200" w:line-rule="auto"/>
        <w:ind w:firstLine="540"/>
        <w:jc w:val="both"/>
      </w:pPr>
      <w:r>
        <w:rPr>
          <w:sz w:val="20"/>
        </w:rPr>
        <w:t xml:space="preserve">Результат предоставления услуги прошу: 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80"/>
        <w:gridCol w:w="1128"/>
      </w:tblGrid>
      <w:tr>
        <w:tc>
          <w:tcPr>
            <w:tcW w:w="7880"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128" w:type="dxa"/>
          </w:tcPr>
          <w:p>
            <w:pPr>
              <w:pStyle w:val="0"/>
            </w:pPr>
            <w:r>
              <w:rPr>
                <w:sz w:val="20"/>
              </w:rPr>
            </w:r>
          </w:p>
        </w:tc>
      </w:tr>
      <w:tr>
        <w:tc>
          <w:tcPr>
            <w:tcW w:w="7880"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w:t>
            </w:r>
          </w:p>
        </w:tc>
        <w:tc>
          <w:tcPr>
            <w:tcW w:w="1128" w:type="dxa"/>
          </w:tcPr>
          <w:p>
            <w:pPr>
              <w:pStyle w:val="0"/>
            </w:pPr>
            <w:r>
              <w:rPr>
                <w:sz w:val="20"/>
              </w:rPr>
            </w:r>
          </w:p>
        </w:tc>
      </w:tr>
      <w:tr>
        <w:tc>
          <w:tcPr>
            <w:tcW w:w="7880" w:type="dxa"/>
          </w:tcPr>
          <w:p>
            <w:pPr>
              <w:pStyle w:val="0"/>
            </w:pPr>
            <w:r>
              <w:rPr>
                <w:sz w:val="20"/>
              </w:rPr>
              <w:t xml:space="preserve">направить на бумажном носителе на почтовый адрес: _______________</w:t>
            </w:r>
          </w:p>
        </w:tc>
        <w:tc>
          <w:tcPr>
            <w:tcW w:w="1128" w:type="dxa"/>
          </w:tcPr>
          <w:p>
            <w:pPr>
              <w:pStyle w:val="0"/>
            </w:pPr>
            <w:r>
              <w:rPr>
                <w:sz w:val="20"/>
              </w:rPr>
            </w:r>
          </w:p>
        </w:tc>
      </w:tr>
      <w:tr>
        <w:tc>
          <w:tcPr>
            <w:gridSpan w:val="2"/>
            <w:tcW w:w="9008"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1"/>
        <w:jc w:val="both"/>
      </w:pPr>
      <w:r>
        <w:rPr>
          <w:sz w:val="20"/>
        </w:rPr>
        <w:t xml:space="preserve">    ___________________ ______________________________________</w:t>
      </w:r>
    </w:p>
    <w:p>
      <w:pPr>
        <w:pStyle w:val="1"/>
        <w:jc w:val="both"/>
      </w:pPr>
      <w:r>
        <w:rPr>
          <w:sz w:val="20"/>
        </w:rPr>
        <w:t xml:space="preserve">          (подпись)     (фамилия, имя, отчество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90"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075" w:name="P1075"/>
    <w:bookmarkEnd w:id="1075"/>
    <w:p>
      <w:pPr>
        <w:pStyle w:val="0"/>
        <w:jc w:val="center"/>
      </w:pPr>
      <w:r>
        <w:rPr>
          <w:sz w:val="20"/>
        </w:rPr>
        <w:t xml:space="preserve">ЗАЯВЛЕНИЕ</w:t>
      </w:r>
    </w:p>
    <w:p>
      <w:pPr>
        <w:pStyle w:val="0"/>
        <w:jc w:val="center"/>
      </w:pPr>
      <w:r>
        <w:rPr>
          <w:sz w:val="20"/>
        </w:rPr>
        <w:t xml:space="preserve">о внесении изменений в разрешение на строительство</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В соответствии со </w:t>
      </w:r>
      <w:hyperlink w:history="0" r:id="rId1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51</w:t>
        </w:r>
      </w:hyperlink>
      <w:r>
        <w:rPr>
          <w:sz w:val="20"/>
        </w:rPr>
        <w:t xml:space="preserve"> Градостроительного кодекса Российской Федерации прошу внести изменение в разрешение на строительство в связи с _____________________________________________________</w:t>
      </w:r>
    </w:p>
    <w:p>
      <w:pPr>
        <w:pStyle w:val="0"/>
        <w:jc w:val="both"/>
      </w:pPr>
      <w:r>
        <w:rPr>
          <w:sz w:val="20"/>
        </w:rPr>
      </w:r>
    </w:p>
    <w:p>
      <w:pPr>
        <w:pStyle w:val="0"/>
        <w:outlineLvl w:val="2"/>
        <w:jc w:val="center"/>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906"/>
        <w:gridCol w:w="3118"/>
      </w:tblGrid>
      <w:tr>
        <w:tc>
          <w:tcPr>
            <w:tcW w:w="1030" w:type="dxa"/>
          </w:tcPr>
          <w:p>
            <w:pPr>
              <w:pStyle w:val="0"/>
              <w:jc w:val="center"/>
            </w:pPr>
            <w:r>
              <w:rPr>
                <w:sz w:val="20"/>
              </w:rPr>
              <w:t xml:space="preserve">1.1.</w:t>
            </w:r>
          </w:p>
        </w:tc>
        <w:tc>
          <w:tcPr>
            <w:tcW w:w="4906" w:type="dxa"/>
          </w:tcPr>
          <w:p>
            <w:pPr>
              <w:pStyle w:val="0"/>
            </w:pPr>
            <w:r>
              <w:rPr>
                <w:sz w:val="20"/>
              </w:rPr>
              <w:t xml:space="preserve">Сведения о физическом лице, в случае если застройщиком является физическое лицо:</w:t>
            </w:r>
          </w:p>
        </w:tc>
        <w:tc>
          <w:tcPr>
            <w:tcW w:w="3118" w:type="dxa"/>
          </w:tcPr>
          <w:p>
            <w:pPr>
              <w:pStyle w:val="0"/>
            </w:pPr>
            <w:r>
              <w:rPr>
                <w:sz w:val="20"/>
              </w:rPr>
            </w:r>
          </w:p>
        </w:tc>
      </w:tr>
      <w:tr>
        <w:tc>
          <w:tcPr>
            <w:tcW w:w="1030" w:type="dxa"/>
          </w:tcPr>
          <w:p>
            <w:pPr>
              <w:pStyle w:val="0"/>
              <w:jc w:val="center"/>
            </w:pPr>
            <w:r>
              <w:rPr>
                <w:sz w:val="20"/>
              </w:rPr>
              <w:t xml:space="preserve">1.1.1.</w:t>
            </w:r>
          </w:p>
        </w:tc>
        <w:tc>
          <w:tcPr>
            <w:tcW w:w="4906" w:type="dxa"/>
          </w:tcPr>
          <w:p>
            <w:pPr>
              <w:pStyle w:val="0"/>
            </w:pPr>
            <w:r>
              <w:rPr>
                <w:sz w:val="20"/>
              </w:rPr>
              <w:t xml:space="preserve">Фамилия, имя, отчество (при наличии)</w:t>
            </w:r>
          </w:p>
        </w:tc>
        <w:tc>
          <w:tcPr>
            <w:tcW w:w="3118" w:type="dxa"/>
          </w:tcPr>
          <w:p>
            <w:pPr>
              <w:pStyle w:val="0"/>
            </w:pPr>
            <w:r>
              <w:rPr>
                <w:sz w:val="20"/>
              </w:rPr>
            </w:r>
          </w:p>
        </w:tc>
      </w:tr>
      <w:tr>
        <w:tc>
          <w:tcPr>
            <w:tcW w:w="1030" w:type="dxa"/>
          </w:tcPr>
          <w:p>
            <w:pPr>
              <w:pStyle w:val="0"/>
              <w:jc w:val="center"/>
            </w:pPr>
            <w:r>
              <w:rPr>
                <w:sz w:val="20"/>
              </w:rPr>
              <w:t xml:space="preserve">1.1.2.</w:t>
            </w:r>
          </w:p>
        </w:tc>
        <w:tc>
          <w:tcPr>
            <w:tcW w:w="4906"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3118" w:type="dxa"/>
          </w:tcPr>
          <w:p>
            <w:pPr>
              <w:pStyle w:val="0"/>
            </w:pPr>
            <w:r>
              <w:rPr>
                <w:sz w:val="20"/>
              </w:rPr>
            </w:r>
          </w:p>
        </w:tc>
      </w:tr>
      <w:tr>
        <w:tc>
          <w:tcPr>
            <w:tcW w:w="1030" w:type="dxa"/>
          </w:tcPr>
          <w:p>
            <w:pPr>
              <w:pStyle w:val="0"/>
              <w:jc w:val="center"/>
            </w:pPr>
            <w:r>
              <w:rPr>
                <w:sz w:val="20"/>
              </w:rPr>
              <w:t xml:space="preserve">1.1.3.</w:t>
            </w:r>
          </w:p>
        </w:tc>
        <w:tc>
          <w:tcPr>
            <w:tcW w:w="4906" w:type="dxa"/>
          </w:tcPr>
          <w:p>
            <w:pPr>
              <w:pStyle w:val="0"/>
            </w:pPr>
            <w:r>
              <w:rPr>
                <w:sz w:val="20"/>
              </w:rPr>
              <w:t xml:space="preserve">Основной государственный регистрационный номер индивидуального предпринимателя</w:t>
            </w:r>
          </w:p>
        </w:tc>
        <w:tc>
          <w:tcPr>
            <w:tcW w:w="3118" w:type="dxa"/>
          </w:tcPr>
          <w:p>
            <w:pPr>
              <w:pStyle w:val="0"/>
            </w:pPr>
            <w:r>
              <w:rPr>
                <w:sz w:val="20"/>
              </w:rPr>
            </w:r>
          </w:p>
        </w:tc>
      </w:tr>
      <w:tr>
        <w:tc>
          <w:tcPr>
            <w:tcW w:w="1030" w:type="dxa"/>
          </w:tcPr>
          <w:p>
            <w:pPr>
              <w:pStyle w:val="0"/>
              <w:jc w:val="center"/>
            </w:pPr>
            <w:r>
              <w:rPr>
                <w:sz w:val="20"/>
              </w:rPr>
              <w:t xml:space="preserve">1.2.</w:t>
            </w:r>
          </w:p>
        </w:tc>
        <w:tc>
          <w:tcPr>
            <w:tcW w:w="4906" w:type="dxa"/>
          </w:tcPr>
          <w:p>
            <w:pPr>
              <w:pStyle w:val="0"/>
            </w:pPr>
            <w:r>
              <w:rPr>
                <w:sz w:val="20"/>
              </w:rPr>
              <w:t xml:space="preserve">Сведения о юридическом лице:</w:t>
            </w:r>
          </w:p>
        </w:tc>
        <w:tc>
          <w:tcPr>
            <w:tcW w:w="3118" w:type="dxa"/>
          </w:tcPr>
          <w:p>
            <w:pPr>
              <w:pStyle w:val="0"/>
            </w:pPr>
            <w:r>
              <w:rPr>
                <w:sz w:val="20"/>
              </w:rPr>
            </w:r>
          </w:p>
        </w:tc>
      </w:tr>
      <w:tr>
        <w:tc>
          <w:tcPr>
            <w:tcW w:w="1030" w:type="dxa"/>
          </w:tcPr>
          <w:p>
            <w:pPr>
              <w:pStyle w:val="0"/>
              <w:jc w:val="center"/>
            </w:pPr>
            <w:r>
              <w:rPr>
                <w:sz w:val="20"/>
              </w:rPr>
              <w:t xml:space="preserve">1.2.1.</w:t>
            </w:r>
          </w:p>
        </w:tc>
        <w:tc>
          <w:tcPr>
            <w:tcW w:w="4906" w:type="dxa"/>
          </w:tcPr>
          <w:p>
            <w:pPr>
              <w:pStyle w:val="0"/>
            </w:pPr>
            <w:r>
              <w:rPr>
                <w:sz w:val="20"/>
              </w:rPr>
              <w:t xml:space="preserve">Полное наименование</w:t>
            </w:r>
          </w:p>
        </w:tc>
        <w:tc>
          <w:tcPr>
            <w:tcW w:w="3118" w:type="dxa"/>
          </w:tcPr>
          <w:p>
            <w:pPr>
              <w:pStyle w:val="0"/>
            </w:pPr>
            <w:r>
              <w:rPr>
                <w:sz w:val="20"/>
              </w:rPr>
            </w:r>
          </w:p>
        </w:tc>
      </w:tr>
      <w:tr>
        <w:tc>
          <w:tcPr>
            <w:tcW w:w="1030" w:type="dxa"/>
          </w:tcPr>
          <w:p>
            <w:pPr>
              <w:pStyle w:val="0"/>
              <w:jc w:val="center"/>
            </w:pPr>
            <w:r>
              <w:rPr>
                <w:sz w:val="20"/>
              </w:rPr>
              <w:t xml:space="preserve">1.2.2.</w:t>
            </w:r>
          </w:p>
        </w:tc>
        <w:tc>
          <w:tcPr>
            <w:tcW w:w="4906" w:type="dxa"/>
          </w:tcPr>
          <w:p>
            <w:pPr>
              <w:pStyle w:val="0"/>
            </w:pPr>
            <w:r>
              <w:rPr>
                <w:sz w:val="20"/>
              </w:rPr>
              <w:t xml:space="preserve">Основной государственный регистрационный номер</w:t>
            </w:r>
          </w:p>
        </w:tc>
        <w:tc>
          <w:tcPr>
            <w:tcW w:w="3118" w:type="dxa"/>
          </w:tcPr>
          <w:p>
            <w:pPr>
              <w:pStyle w:val="0"/>
            </w:pPr>
            <w:r>
              <w:rPr>
                <w:sz w:val="20"/>
              </w:rPr>
            </w:r>
          </w:p>
        </w:tc>
      </w:tr>
      <w:tr>
        <w:tc>
          <w:tcPr>
            <w:tcW w:w="1030" w:type="dxa"/>
          </w:tcPr>
          <w:p>
            <w:pPr>
              <w:pStyle w:val="0"/>
              <w:jc w:val="center"/>
            </w:pPr>
            <w:r>
              <w:rPr>
                <w:sz w:val="20"/>
              </w:rPr>
              <w:t xml:space="preserve">1.2.3.</w:t>
            </w:r>
          </w:p>
        </w:tc>
        <w:tc>
          <w:tcPr>
            <w:tcW w:w="4906" w:type="dxa"/>
          </w:tcPr>
          <w:p>
            <w:pPr>
              <w:pStyle w:val="0"/>
            </w:pPr>
            <w:r>
              <w:rPr>
                <w:sz w:val="20"/>
              </w:rPr>
              <w:t xml:space="preserve">Идентификационный номер налогоплательщика - юридического лица</w:t>
            </w:r>
          </w:p>
        </w:tc>
        <w:tc>
          <w:tcPr>
            <w:tcW w:w="3118"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об объекте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906"/>
        <w:gridCol w:w="3118"/>
      </w:tblGrid>
      <w:tr>
        <w:tc>
          <w:tcPr>
            <w:tcW w:w="1030" w:type="dxa"/>
          </w:tcPr>
          <w:p>
            <w:pPr>
              <w:pStyle w:val="0"/>
              <w:jc w:val="center"/>
            </w:pPr>
            <w:r>
              <w:rPr>
                <w:sz w:val="20"/>
              </w:rPr>
              <w:t xml:space="preserve">2.1.</w:t>
            </w:r>
          </w:p>
        </w:tc>
        <w:tc>
          <w:tcPr>
            <w:tcW w:w="4906" w:type="dxa"/>
          </w:tcPr>
          <w:p>
            <w:pPr>
              <w:pStyle w:val="0"/>
            </w:pPr>
            <w:r>
              <w:rPr>
                <w:sz w:val="20"/>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18" w:type="dxa"/>
          </w:tcPr>
          <w:p>
            <w:pPr>
              <w:pStyle w:val="0"/>
            </w:pPr>
            <w:r>
              <w:rPr>
                <w:sz w:val="20"/>
              </w:rPr>
            </w:r>
          </w:p>
        </w:tc>
      </w:tr>
      <w:tr>
        <w:tc>
          <w:tcPr>
            <w:tcW w:w="1030" w:type="dxa"/>
          </w:tcPr>
          <w:p>
            <w:pPr>
              <w:pStyle w:val="0"/>
              <w:jc w:val="center"/>
            </w:pPr>
            <w:r>
              <w:rPr>
                <w:sz w:val="20"/>
              </w:rPr>
              <w:t xml:space="preserve">2.2.</w:t>
            </w:r>
          </w:p>
        </w:tc>
        <w:tc>
          <w:tcPr>
            <w:tcW w:w="4906" w:type="dxa"/>
          </w:tcPr>
          <w:p>
            <w:pPr>
              <w:pStyle w:val="0"/>
            </w:pPr>
            <w:r>
              <w:rPr>
                <w:sz w:val="20"/>
              </w:rPr>
              <w:t xml:space="preserve">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118" w:type="dxa"/>
          </w:tcPr>
          <w:p>
            <w:pPr>
              <w:pStyle w:val="0"/>
            </w:pPr>
            <w:r>
              <w:rPr>
                <w:sz w:val="20"/>
              </w:rPr>
            </w:r>
          </w:p>
        </w:tc>
      </w:tr>
    </w:tbl>
    <w:p>
      <w:pPr>
        <w:pStyle w:val="0"/>
        <w:jc w:val="both"/>
      </w:pPr>
      <w:r>
        <w:rPr>
          <w:sz w:val="20"/>
        </w:rPr>
      </w:r>
    </w:p>
    <w:p>
      <w:pPr>
        <w:pStyle w:val="0"/>
        <w:outlineLvl w:val="2"/>
        <w:jc w:val="center"/>
      </w:pPr>
      <w:r>
        <w:rPr>
          <w:sz w:val="20"/>
        </w:rPr>
        <w:t xml:space="preserve">3. Сведения о ранее выданном разрешении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923"/>
        <w:gridCol w:w="1587"/>
        <w:gridCol w:w="1474"/>
      </w:tblGrid>
      <w:tr>
        <w:tc>
          <w:tcPr>
            <w:tcW w:w="1030" w:type="dxa"/>
          </w:tcPr>
          <w:p>
            <w:pPr>
              <w:pStyle w:val="0"/>
              <w:jc w:val="center"/>
            </w:pPr>
            <w:r>
              <w:rPr>
                <w:sz w:val="20"/>
              </w:rPr>
              <w:t xml:space="preserve">N</w:t>
            </w:r>
          </w:p>
        </w:tc>
        <w:tc>
          <w:tcPr>
            <w:tcW w:w="4923" w:type="dxa"/>
          </w:tcPr>
          <w:p>
            <w:pPr>
              <w:pStyle w:val="0"/>
              <w:jc w:val="center"/>
            </w:pPr>
            <w:r>
              <w:rPr>
                <w:sz w:val="20"/>
              </w:rPr>
              <w:t xml:space="preserve">Орган (организация), выдавший (-ая) разрешение на строительство</w:t>
            </w:r>
          </w:p>
        </w:tc>
        <w:tc>
          <w:tcPr>
            <w:tcW w:w="1587" w:type="dxa"/>
          </w:tcPr>
          <w:p>
            <w:pPr>
              <w:pStyle w:val="0"/>
              <w:jc w:val="center"/>
            </w:pPr>
            <w:r>
              <w:rPr>
                <w:sz w:val="20"/>
              </w:rPr>
              <w:t xml:space="preserve">Номер документа</w:t>
            </w:r>
          </w:p>
        </w:tc>
        <w:tc>
          <w:tcPr>
            <w:tcW w:w="1474" w:type="dxa"/>
          </w:tcPr>
          <w:p>
            <w:pPr>
              <w:pStyle w:val="0"/>
              <w:jc w:val="center"/>
            </w:pPr>
            <w:r>
              <w:rPr>
                <w:sz w:val="20"/>
              </w:rPr>
              <w:t xml:space="preserve">Дата документа</w:t>
            </w:r>
          </w:p>
        </w:tc>
      </w:tr>
      <w:tr>
        <w:tc>
          <w:tcPr>
            <w:tcW w:w="1030" w:type="dxa"/>
          </w:tcPr>
          <w:p>
            <w:pPr>
              <w:pStyle w:val="0"/>
            </w:pPr>
            <w:r>
              <w:rPr>
                <w:sz w:val="20"/>
              </w:rPr>
            </w:r>
          </w:p>
        </w:tc>
        <w:tc>
          <w:tcPr>
            <w:tcW w:w="4923" w:type="dxa"/>
          </w:tcPr>
          <w:p>
            <w:pPr>
              <w:pStyle w:val="0"/>
            </w:pPr>
            <w:r>
              <w:rPr>
                <w:sz w:val="20"/>
              </w:rPr>
            </w:r>
          </w:p>
        </w:tc>
        <w:tc>
          <w:tcPr>
            <w:tcW w:w="1587" w:type="dxa"/>
          </w:tcPr>
          <w:p>
            <w:pPr>
              <w:pStyle w:val="0"/>
            </w:pPr>
            <w:r>
              <w:rPr>
                <w:sz w:val="20"/>
              </w:rPr>
            </w:r>
          </w:p>
        </w:tc>
        <w:tc>
          <w:tcPr>
            <w:tcW w:w="1474" w:type="dxa"/>
          </w:tcPr>
          <w:p>
            <w:pPr>
              <w:pStyle w:val="0"/>
            </w:pPr>
            <w:r>
              <w:rPr>
                <w:sz w:val="20"/>
              </w:rPr>
            </w:r>
          </w:p>
        </w:tc>
      </w:tr>
    </w:tbl>
    <w:p>
      <w:pPr>
        <w:pStyle w:val="0"/>
        <w:jc w:val="both"/>
      </w:pPr>
      <w:r>
        <w:rPr>
          <w:sz w:val="20"/>
        </w:rPr>
      </w:r>
    </w:p>
    <w:p>
      <w:pPr>
        <w:pStyle w:val="0"/>
        <w:outlineLvl w:val="2"/>
        <w:jc w:val="center"/>
      </w:pPr>
      <w:r>
        <w:rPr>
          <w:sz w:val="20"/>
        </w:rPr>
        <w:t xml:space="preserve">4. Сведения о земельном участке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10"/>
        <w:gridCol w:w="4819"/>
        <w:gridCol w:w="3118"/>
      </w:tblGrid>
      <w:tr>
        <w:tc>
          <w:tcPr>
            <w:tcW w:w="1110" w:type="dxa"/>
          </w:tcPr>
          <w:p>
            <w:pPr>
              <w:pStyle w:val="0"/>
              <w:jc w:val="center"/>
            </w:pPr>
            <w:r>
              <w:rPr>
                <w:sz w:val="20"/>
              </w:rPr>
              <w:t xml:space="preserve">4.1.</w:t>
            </w:r>
          </w:p>
        </w:tc>
        <w:tc>
          <w:tcPr>
            <w:tcW w:w="4819" w:type="dxa"/>
          </w:tcPr>
          <w:p>
            <w:pPr>
              <w:pStyle w:val="0"/>
            </w:pPr>
            <w:r>
              <w:rPr>
                <w:sz w:val="2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18" w:type="dxa"/>
          </w:tcPr>
          <w:p>
            <w:pPr>
              <w:pStyle w:val="0"/>
            </w:pPr>
            <w:r>
              <w:rPr>
                <w:sz w:val="20"/>
              </w:rPr>
            </w:r>
          </w:p>
        </w:tc>
      </w:tr>
      <w:tr>
        <w:tc>
          <w:tcPr>
            <w:tcW w:w="1110" w:type="dxa"/>
          </w:tcPr>
          <w:p>
            <w:pPr>
              <w:pStyle w:val="0"/>
              <w:jc w:val="center"/>
            </w:pPr>
            <w:r>
              <w:rPr>
                <w:sz w:val="20"/>
              </w:rPr>
              <w:t xml:space="preserve">4.2.</w:t>
            </w:r>
          </w:p>
        </w:tc>
        <w:tc>
          <w:tcPr>
            <w:tcW w:w="4819" w:type="dxa"/>
          </w:tcPr>
          <w:p>
            <w:pPr>
              <w:pStyle w:val="0"/>
            </w:pPr>
            <w:r>
              <w:rPr>
                <w:sz w:val="2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w:history="0" r:id="rId19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и </w:t>
            </w:r>
            <w:hyperlink w:history="0" r:id="rId19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7.3 статьи 51</w:t>
              </w:r>
            </w:hyperlink>
            <w:r>
              <w:rPr>
                <w:sz w:val="20"/>
              </w:rPr>
              <w:t xml:space="preserve"> Градостроительного кодекса Российской Федерации)</w:t>
            </w:r>
          </w:p>
        </w:tc>
        <w:tc>
          <w:tcPr>
            <w:tcW w:w="3118" w:type="dxa"/>
          </w:tcPr>
          <w:p>
            <w:pPr>
              <w:pStyle w:val="0"/>
            </w:pPr>
            <w:r>
              <w:rPr>
                <w:sz w:val="20"/>
              </w:rPr>
            </w:r>
          </w:p>
        </w:tc>
      </w:tr>
    </w:tbl>
    <w:p>
      <w:pPr>
        <w:pStyle w:val="0"/>
        <w:jc w:val="both"/>
      </w:pPr>
      <w:r>
        <w:rPr>
          <w:sz w:val="20"/>
        </w:rPr>
      </w:r>
    </w:p>
    <w:p>
      <w:pPr>
        <w:pStyle w:val="0"/>
        <w:ind w:firstLine="540"/>
        <w:jc w:val="both"/>
      </w:pPr>
      <w:r>
        <w:rPr>
          <w:sz w:val="20"/>
        </w:rPr>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3"/>
        <w:gridCol w:w="5130"/>
        <w:gridCol w:w="1531"/>
        <w:gridCol w:w="1531"/>
      </w:tblGrid>
      <w:tr>
        <w:tc>
          <w:tcPr>
            <w:tcW w:w="823" w:type="dxa"/>
          </w:tcPr>
          <w:p>
            <w:pPr>
              <w:pStyle w:val="0"/>
              <w:jc w:val="center"/>
            </w:pPr>
            <w:r>
              <w:rPr>
                <w:sz w:val="20"/>
              </w:rPr>
              <w:t xml:space="preserve">N</w:t>
            </w:r>
          </w:p>
        </w:tc>
        <w:tc>
          <w:tcPr>
            <w:tcW w:w="5130" w:type="dxa"/>
          </w:tcPr>
          <w:p>
            <w:pPr>
              <w:pStyle w:val="0"/>
              <w:jc w:val="center"/>
            </w:pPr>
            <w:r>
              <w:rPr>
                <w:sz w:val="20"/>
              </w:rPr>
              <w:t xml:space="preserve">Наименование документа</w:t>
            </w:r>
          </w:p>
        </w:tc>
        <w:tc>
          <w:tcPr>
            <w:tcW w:w="1531" w:type="dxa"/>
          </w:tcPr>
          <w:p>
            <w:pPr>
              <w:pStyle w:val="0"/>
              <w:jc w:val="center"/>
            </w:pPr>
            <w:r>
              <w:rPr>
                <w:sz w:val="20"/>
              </w:rPr>
              <w:t xml:space="preserve">Номер документа</w:t>
            </w:r>
          </w:p>
        </w:tc>
        <w:tc>
          <w:tcPr>
            <w:tcW w:w="1531" w:type="dxa"/>
          </w:tcPr>
          <w:p>
            <w:pPr>
              <w:pStyle w:val="0"/>
              <w:jc w:val="center"/>
            </w:pPr>
            <w:r>
              <w:rPr>
                <w:sz w:val="20"/>
              </w:rPr>
              <w:t xml:space="preserve">Дата документа</w:t>
            </w:r>
          </w:p>
        </w:tc>
      </w:tr>
      <w:tr>
        <w:tc>
          <w:tcPr>
            <w:tcW w:w="823" w:type="dxa"/>
          </w:tcPr>
          <w:p>
            <w:pPr>
              <w:pStyle w:val="0"/>
              <w:jc w:val="center"/>
            </w:pPr>
            <w:r>
              <w:rPr>
                <w:sz w:val="20"/>
              </w:rPr>
              <w:t xml:space="preserve">1.</w:t>
            </w:r>
          </w:p>
        </w:tc>
        <w:tc>
          <w:tcPr>
            <w:tcW w:w="5130" w:type="dxa"/>
          </w:tcPr>
          <w:p>
            <w:pPr>
              <w:pStyle w:val="0"/>
            </w:pPr>
            <w:r>
              <w:rPr>
                <w:sz w:val="20"/>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531" w:type="dxa"/>
          </w:tcPr>
          <w:p>
            <w:pPr>
              <w:pStyle w:val="0"/>
            </w:pPr>
            <w:r>
              <w:rPr>
                <w:sz w:val="20"/>
              </w:rPr>
            </w:r>
          </w:p>
        </w:tc>
        <w:tc>
          <w:tcPr>
            <w:tcW w:w="1531" w:type="dxa"/>
          </w:tcPr>
          <w:p>
            <w:pPr>
              <w:pStyle w:val="0"/>
            </w:pPr>
            <w:r>
              <w:rPr>
                <w:sz w:val="20"/>
              </w:rPr>
            </w:r>
          </w:p>
        </w:tc>
      </w:tr>
      <w:tr>
        <w:tc>
          <w:tcPr>
            <w:tcW w:w="823" w:type="dxa"/>
          </w:tcPr>
          <w:p>
            <w:pPr>
              <w:pStyle w:val="0"/>
              <w:jc w:val="center"/>
            </w:pPr>
            <w:r>
              <w:rPr>
                <w:sz w:val="20"/>
              </w:rPr>
              <w:t xml:space="preserve">2.</w:t>
            </w:r>
          </w:p>
        </w:tc>
        <w:tc>
          <w:tcPr>
            <w:tcW w:w="5130" w:type="dxa"/>
          </w:tcPr>
          <w:p>
            <w:pPr>
              <w:pStyle w:val="0"/>
            </w:pPr>
            <w:r>
              <w:rPr>
                <w:sz w:val="20"/>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w:history="0" r:id="rId19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49</w:t>
              </w:r>
            </w:hyperlink>
            <w:r>
              <w:rPr>
                <w:sz w:val="20"/>
              </w:rPr>
              <w:t xml:space="preserve"> Градостроительного кодекса Российской Федерации)</w:t>
            </w:r>
          </w:p>
        </w:tc>
        <w:tc>
          <w:tcPr>
            <w:tcW w:w="1531" w:type="dxa"/>
          </w:tcPr>
          <w:p>
            <w:pPr>
              <w:pStyle w:val="0"/>
            </w:pPr>
            <w:r>
              <w:rPr>
                <w:sz w:val="20"/>
              </w:rPr>
            </w:r>
          </w:p>
        </w:tc>
        <w:tc>
          <w:tcPr>
            <w:tcW w:w="1531" w:type="dxa"/>
          </w:tcPr>
          <w:p>
            <w:pPr>
              <w:pStyle w:val="0"/>
            </w:pPr>
            <w:r>
              <w:rPr>
                <w:sz w:val="20"/>
              </w:rPr>
            </w:r>
          </w:p>
        </w:tc>
      </w:tr>
      <w:tr>
        <w:tc>
          <w:tcPr>
            <w:tcW w:w="823" w:type="dxa"/>
          </w:tcPr>
          <w:p>
            <w:pPr>
              <w:pStyle w:val="0"/>
              <w:jc w:val="center"/>
            </w:pPr>
            <w:r>
              <w:rPr>
                <w:sz w:val="20"/>
              </w:rPr>
              <w:t xml:space="preserve">3.</w:t>
            </w:r>
          </w:p>
        </w:tc>
        <w:tc>
          <w:tcPr>
            <w:tcW w:w="5130" w:type="dxa"/>
          </w:tcPr>
          <w:p>
            <w:pPr>
              <w:pStyle w:val="0"/>
            </w:pPr>
            <w:r>
              <w:rPr>
                <w:sz w:val="20"/>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w:history="0" r:id="rId19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49</w:t>
              </w:r>
            </w:hyperlink>
            <w:r>
              <w:rPr>
                <w:sz w:val="20"/>
              </w:rPr>
              <w:t xml:space="preserve"> Градостроительного кодекса Российской Федерации)</w:t>
            </w:r>
          </w:p>
        </w:tc>
        <w:tc>
          <w:tcPr>
            <w:tcW w:w="1531" w:type="dxa"/>
          </w:tcPr>
          <w:p>
            <w:pPr>
              <w:pStyle w:val="0"/>
            </w:pPr>
            <w:r>
              <w:rPr>
                <w:sz w:val="20"/>
              </w:rPr>
            </w:r>
          </w:p>
        </w:tc>
        <w:tc>
          <w:tcPr>
            <w:tcW w:w="1531" w:type="dxa"/>
          </w:tcPr>
          <w:p>
            <w:pPr>
              <w:pStyle w:val="0"/>
            </w:pPr>
            <w:r>
              <w:rPr>
                <w:sz w:val="20"/>
              </w:rPr>
            </w:r>
          </w:p>
        </w:tc>
      </w:tr>
    </w:tbl>
    <w:p>
      <w:pPr>
        <w:pStyle w:val="0"/>
        <w:jc w:val="both"/>
      </w:pPr>
      <w:r>
        <w:rPr>
          <w:sz w:val="20"/>
        </w:rPr>
      </w:r>
    </w:p>
    <w:p>
      <w:pPr>
        <w:pStyle w:val="0"/>
        <w:ind w:firstLine="540"/>
        <w:jc w:val="both"/>
      </w:pPr>
      <w:r>
        <w:rPr>
          <w:sz w:val="20"/>
        </w:rPr>
        <w:t xml:space="preserve">Приложение: 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w:t>
      </w:r>
    </w:p>
    <w:p>
      <w:pPr>
        <w:pStyle w:val="0"/>
        <w:spacing w:before="200" w:line-rule="auto"/>
        <w:ind w:firstLine="540"/>
        <w:jc w:val="both"/>
      </w:pPr>
      <w:r>
        <w:rPr>
          <w:sz w:val="20"/>
        </w:rPr>
        <w:t xml:space="preserve">Результат предоставления услуги прошу: 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37"/>
        <w:gridCol w:w="1132"/>
      </w:tblGrid>
      <w:tr>
        <w:tc>
          <w:tcPr>
            <w:tcW w:w="7937"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132" w:type="dxa"/>
          </w:tcPr>
          <w:p>
            <w:pPr>
              <w:pStyle w:val="0"/>
            </w:pPr>
            <w:r>
              <w:rPr>
                <w:sz w:val="20"/>
              </w:rPr>
            </w:r>
          </w:p>
        </w:tc>
      </w:tr>
      <w:tr>
        <w:tc>
          <w:tcPr>
            <w:tcW w:w="7937"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w:t>
            </w:r>
          </w:p>
        </w:tc>
        <w:tc>
          <w:tcPr>
            <w:tcW w:w="1132" w:type="dxa"/>
          </w:tcPr>
          <w:p>
            <w:pPr>
              <w:pStyle w:val="0"/>
            </w:pPr>
            <w:r>
              <w:rPr>
                <w:sz w:val="20"/>
              </w:rPr>
            </w:r>
          </w:p>
        </w:tc>
      </w:tr>
      <w:tr>
        <w:tc>
          <w:tcPr>
            <w:tcW w:w="7937" w:type="dxa"/>
          </w:tcPr>
          <w:p>
            <w:pPr>
              <w:pStyle w:val="0"/>
            </w:pPr>
            <w:r>
              <w:rPr>
                <w:sz w:val="20"/>
              </w:rPr>
              <w:t xml:space="preserve">направить на бумажном носителе на почтовый адрес: ________________</w:t>
            </w:r>
          </w:p>
        </w:tc>
        <w:tc>
          <w:tcPr>
            <w:tcW w:w="1132" w:type="dxa"/>
          </w:tcPr>
          <w:p>
            <w:pPr>
              <w:pStyle w:val="0"/>
            </w:pPr>
            <w:r>
              <w:rPr>
                <w:sz w:val="20"/>
              </w:rPr>
            </w:r>
          </w:p>
        </w:tc>
      </w:tr>
      <w:tr>
        <w:tc>
          <w:tcPr>
            <w:gridSpan w:val="2"/>
            <w:tcW w:w="9069" w:type="dxa"/>
          </w:tcPr>
          <w:p>
            <w:pPr>
              <w:pStyle w:val="0"/>
              <w:jc w:val="center"/>
            </w:pPr>
            <w:r>
              <w:rPr>
                <w:sz w:val="20"/>
              </w:rPr>
              <w:t xml:space="preserve">Указывается один из перечисленных способов</w:t>
            </w:r>
          </w:p>
        </w:tc>
      </w:tr>
      <w:tr>
        <w:tc>
          <w:tcPr>
            <w:gridSpan w:val="2"/>
            <w:tcW w:w="9069" w:type="dxa"/>
          </w:tcPr>
          <w:p>
            <w:pPr>
              <w:pStyle w:val="0"/>
              <w:jc w:val="center"/>
            </w:pPr>
            <w:r>
              <w:rPr>
                <w:sz w:val="20"/>
              </w:rPr>
              <w:t xml:space="preserve">_________________ __________________________</w:t>
            </w:r>
          </w:p>
          <w:p>
            <w:pPr>
              <w:pStyle w:val="0"/>
              <w:jc w:val="center"/>
            </w:pPr>
            <w:r>
              <w:rPr>
                <w:sz w:val="20"/>
              </w:rPr>
              <w:t xml:space="preserve">(подпись) (фамилия,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96"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189" w:name="P1189"/>
    <w:bookmarkEnd w:id="1189"/>
    <w:p>
      <w:pPr>
        <w:pStyle w:val="0"/>
        <w:jc w:val="center"/>
      </w:pPr>
      <w:r>
        <w:rPr>
          <w:sz w:val="20"/>
        </w:rPr>
        <w:t xml:space="preserve">УВЕДОМЛЕНИЕ</w:t>
      </w:r>
    </w:p>
    <w:p>
      <w:pPr>
        <w:pStyle w:val="0"/>
        <w:jc w:val="center"/>
      </w:pPr>
      <w:r>
        <w:rPr>
          <w:sz w:val="20"/>
        </w:rPr>
        <w:t xml:space="preserve">о переходе прав на земельный участок, права пользования</w:t>
      </w:r>
    </w:p>
    <w:p>
      <w:pPr>
        <w:pStyle w:val="0"/>
        <w:jc w:val="center"/>
      </w:pPr>
      <w:r>
        <w:rPr>
          <w:sz w:val="20"/>
        </w:rPr>
        <w:t xml:space="preserve">недрами, об образовании земельного участка в целях внесения</w:t>
      </w:r>
    </w:p>
    <w:p>
      <w:pPr>
        <w:pStyle w:val="0"/>
        <w:jc w:val="center"/>
      </w:pPr>
      <w:r>
        <w:rPr>
          <w:sz w:val="20"/>
        </w:rPr>
        <w:t xml:space="preserve">изменений в разрешение на строительство</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В соответствии со </w:t>
      </w:r>
      <w:hyperlink w:history="0" r:id="rId19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51</w:t>
        </w:r>
      </w:hyperlink>
      <w:r>
        <w:rPr>
          <w:sz w:val="20"/>
        </w:rPr>
        <w:t xml:space="preserve"> Градостроительного кодекса Российской Федерации прошу внести изменения в разрешение на строительство.</w:t>
      </w:r>
    </w:p>
    <w:p>
      <w:pPr>
        <w:pStyle w:val="0"/>
        <w:jc w:val="both"/>
      </w:pPr>
      <w:r>
        <w:rPr>
          <w:sz w:val="20"/>
        </w:rPr>
      </w:r>
    </w:p>
    <w:p>
      <w:pPr>
        <w:pStyle w:val="0"/>
        <w:outlineLvl w:val="2"/>
        <w:jc w:val="center"/>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1"/>
        <w:gridCol w:w="5473"/>
        <w:gridCol w:w="2665"/>
      </w:tblGrid>
      <w:tr>
        <w:tc>
          <w:tcPr>
            <w:tcW w:w="851" w:type="dxa"/>
          </w:tcPr>
          <w:p>
            <w:pPr>
              <w:pStyle w:val="0"/>
              <w:jc w:val="center"/>
            </w:pPr>
            <w:r>
              <w:rPr>
                <w:sz w:val="20"/>
              </w:rPr>
              <w:t xml:space="preserve">1.1.</w:t>
            </w:r>
          </w:p>
        </w:tc>
        <w:tc>
          <w:tcPr>
            <w:tcW w:w="5473" w:type="dxa"/>
          </w:tcPr>
          <w:p>
            <w:pPr>
              <w:pStyle w:val="0"/>
            </w:pPr>
            <w:r>
              <w:rPr>
                <w:sz w:val="20"/>
              </w:rPr>
              <w:t xml:space="preserve">Сведения о физическом лице, в случае если застройщиком является физическое лицо:</w:t>
            </w:r>
          </w:p>
        </w:tc>
        <w:tc>
          <w:tcPr>
            <w:tcW w:w="2665" w:type="dxa"/>
          </w:tcPr>
          <w:p>
            <w:pPr>
              <w:pStyle w:val="0"/>
            </w:pPr>
            <w:r>
              <w:rPr>
                <w:sz w:val="20"/>
              </w:rPr>
            </w:r>
          </w:p>
        </w:tc>
      </w:tr>
      <w:tr>
        <w:tc>
          <w:tcPr>
            <w:tcW w:w="851" w:type="dxa"/>
          </w:tcPr>
          <w:p>
            <w:pPr>
              <w:pStyle w:val="0"/>
              <w:jc w:val="center"/>
            </w:pPr>
            <w:r>
              <w:rPr>
                <w:sz w:val="20"/>
              </w:rPr>
              <w:t xml:space="preserve">1.1.1.</w:t>
            </w:r>
          </w:p>
        </w:tc>
        <w:tc>
          <w:tcPr>
            <w:tcW w:w="5473" w:type="dxa"/>
          </w:tcPr>
          <w:p>
            <w:pPr>
              <w:pStyle w:val="0"/>
            </w:pPr>
            <w:r>
              <w:rPr>
                <w:sz w:val="20"/>
              </w:rPr>
              <w:t xml:space="preserve">Фамилия, имя, отчество (при наличии)</w:t>
            </w:r>
          </w:p>
        </w:tc>
        <w:tc>
          <w:tcPr>
            <w:tcW w:w="2665" w:type="dxa"/>
          </w:tcPr>
          <w:p>
            <w:pPr>
              <w:pStyle w:val="0"/>
            </w:pPr>
            <w:r>
              <w:rPr>
                <w:sz w:val="20"/>
              </w:rPr>
            </w:r>
          </w:p>
        </w:tc>
      </w:tr>
      <w:tr>
        <w:tc>
          <w:tcPr>
            <w:tcW w:w="851" w:type="dxa"/>
          </w:tcPr>
          <w:p>
            <w:pPr>
              <w:pStyle w:val="0"/>
              <w:jc w:val="center"/>
            </w:pPr>
            <w:r>
              <w:rPr>
                <w:sz w:val="20"/>
              </w:rPr>
              <w:t xml:space="preserve">1.1.2.</w:t>
            </w:r>
          </w:p>
        </w:tc>
        <w:tc>
          <w:tcPr>
            <w:tcW w:w="5473"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2665" w:type="dxa"/>
          </w:tcPr>
          <w:p>
            <w:pPr>
              <w:pStyle w:val="0"/>
            </w:pPr>
            <w:r>
              <w:rPr>
                <w:sz w:val="20"/>
              </w:rPr>
            </w:r>
          </w:p>
        </w:tc>
      </w:tr>
      <w:tr>
        <w:tc>
          <w:tcPr>
            <w:tcW w:w="851" w:type="dxa"/>
          </w:tcPr>
          <w:p>
            <w:pPr>
              <w:pStyle w:val="0"/>
              <w:jc w:val="center"/>
            </w:pPr>
            <w:r>
              <w:rPr>
                <w:sz w:val="20"/>
              </w:rPr>
              <w:t xml:space="preserve">1.1.3.</w:t>
            </w:r>
          </w:p>
        </w:tc>
        <w:tc>
          <w:tcPr>
            <w:tcW w:w="5473" w:type="dxa"/>
          </w:tcPr>
          <w:p>
            <w:pPr>
              <w:pStyle w:val="0"/>
            </w:pPr>
            <w:r>
              <w:rPr>
                <w:sz w:val="20"/>
              </w:rPr>
              <w:t xml:space="preserve">Основной государственный регистрационный номер индивидуального предпринимателя</w:t>
            </w:r>
          </w:p>
        </w:tc>
        <w:tc>
          <w:tcPr>
            <w:tcW w:w="2665" w:type="dxa"/>
          </w:tcPr>
          <w:p>
            <w:pPr>
              <w:pStyle w:val="0"/>
            </w:pPr>
            <w:r>
              <w:rPr>
                <w:sz w:val="20"/>
              </w:rPr>
            </w:r>
          </w:p>
        </w:tc>
      </w:tr>
      <w:tr>
        <w:tc>
          <w:tcPr>
            <w:tcW w:w="851" w:type="dxa"/>
          </w:tcPr>
          <w:p>
            <w:pPr>
              <w:pStyle w:val="0"/>
              <w:jc w:val="center"/>
            </w:pPr>
            <w:r>
              <w:rPr>
                <w:sz w:val="20"/>
              </w:rPr>
              <w:t xml:space="preserve">1.2.</w:t>
            </w:r>
          </w:p>
        </w:tc>
        <w:tc>
          <w:tcPr>
            <w:tcW w:w="5473" w:type="dxa"/>
          </w:tcPr>
          <w:p>
            <w:pPr>
              <w:pStyle w:val="0"/>
            </w:pPr>
            <w:r>
              <w:rPr>
                <w:sz w:val="20"/>
              </w:rPr>
              <w:t xml:space="preserve">Сведения о юридическом лице:</w:t>
            </w:r>
          </w:p>
        </w:tc>
        <w:tc>
          <w:tcPr>
            <w:tcW w:w="2665" w:type="dxa"/>
          </w:tcPr>
          <w:p>
            <w:pPr>
              <w:pStyle w:val="0"/>
            </w:pPr>
            <w:r>
              <w:rPr>
                <w:sz w:val="20"/>
              </w:rPr>
            </w:r>
          </w:p>
        </w:tc>
      </w:tr>
      <w:tr>
        <w:tc>
          <w:tcPr>
            <w:tcW w:w="851" w:type="dxa"/>
          </w:tcPr>
          <w:p>
            <w:pPr>
              <w:pStyle w:val="0"/>
              <w:jc w:val="center"/>
            </w:pPr>
            <w:r>
              <w:rPr>
                <w:sz w:val="20"/>
              </w:rPr>
              <w:t xml:space="preserve">1.2.1.</w:t>
            </w:r>
          </w:p>
        </w:tc>
        <w:tc>
          <w:tcPr>
            <w:tcW w:w="5473" w:type="dxa"/>
          </w:tcPr>
          <w:p>
            <w:pPr>
              <w:pStyle w:val="0"/>
            </w:pPr>
            <w:r>
              <w:rPr>
                <w:sz w:val="20"/>
              </w:rPr>
              <w:t xml:space="preserve">Полное наименование</w:t>
            </w:r>
          </w:p>
        </w:tc>
        <w:tc>
          <w:tcPr>
            <w:tcW w:w="2665" w:type="dxa"/>
          </w:tcPr>
          <w:p>
            <w:pPr>
              <w:pStyle w:val="0"/>
            </w:pPr>
            <w:r>
              <w:rPr>
                <w:sz w:val="20"/>
              </w:rPr>
            </w:r>
          </w:p>
        </w:tc>
      </w:tr>
      <w:tr>
        <w:tc>
          <w:tcPr>
            <w:tcW w:w="851" w:type="dxa"/>
          </w:tcPr>
          <w:p>
            <w:pPr>
              <w:pStyle w:val="0"/>
              <w:jc w:val="center"/>
            </w:pPr>
            <w:r>
              <w:rPr>
                <w:sz w:val="20"/>
              </w:rPr>
              <w:t xml:space="preserve">1.2.2.</w:t>
            </w:r>
          </w:p>
        </w:tc>
        <w:tc>
          <w:tcPr>
            <w:tcW w:w="5473" w:type="dxa"/>
          </w:tcPr>
          <w:p>
            <w:pPr>
              <w:pStyle w:val="0"/>
            </w:pPr>
            <w:r>
              <w:rPr>
                <w:sz w:val="20"/>
              </w:rPr>
              <w:t xml:space="preserve">Основной государственный регистрационный номер</w:t>
            </w:r>
          </w:p>
        </w:tc>
        <w:tc>
          <w:tcPr>
            <w:tcW w:w="2665" w:type="dxa"/>
          </w:tcPr>
          <w:p>
            <w:pPr>
              <w:pStyle w:val="0"/>
            </w:pPr>
            <w:r>
              <w:rPr>
                <w:sz w:val="20"/>
              </w:rPr>
            </w:r>
          </w:p>
        </w:tc>
      </w:tr>
      <w:tr>
        <w:tc>
          <w:tcPr>
            <w:tcW w:w="851" w:type="dxa"/>
          </w:tcPr>
          <w:p>
            <w:pPr>
              <w:pStyle w:val="0"/>
              <w:jc w:val="center"/>
            </w:pPr>
            <w:r>
              <w:rPr>
                <w:sz w:val="20"/>
              </w:rPr>
              <w:t xml:space="preserve">1.2.3.</w:t>
            </w:r>
          </w:p>
        </w:tc>
        <w:tc>
          <w:tcPr>
            <w:tcW w:w="5473" w:type="dxa"/>
          </w:tcPr>
          <w:p>
            <w:pPr>
              <w:pStyle w:val="0"/>
            </w:pPr>
            <w:r>
              <w:rPr>
                <w:sz w:val="20"/>
              </w:rPr>
              <w:t xml:space="preserve">Идентификационный номер налогоплательщика - юридического лица</w:t>
            </w:r>
          </w:p>
        </w:tc>
        <w:tc>
          <w:tcPr>
            <w:tcW w:w="2665"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 разрешении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1"/>
        <w:gridCol w:w="5046"/>
        <w:gridCol w:w="1587"/>
        <w:gridCol w:w="1531"/>
      </w:tblGrid>
      <w:tr>
        <w:tc>
          <w:tcPr>
            <w:tcW w:w="851" w:type="dxa"/>
          </w:tcPr>
          <w:p>
            <w:pPr>
              <w:pStyle w:val="0"/>
              <w:jc w:val="center"/>
            </w:pPr>
            <w:r>
              <w:rPr>
                <w:sz w:val="20"/>
              </w:rPr>
              <w:t xml:space="preserve">N</w:t>
            </w:r>
          </w:p>
        </w:tc>
        <w:tc>
          <w:tcPr>
            <w:tcW w:w="5046" w:type="dxa"/>
          </w:tcPr>
          <w:p>
            <w:pPr>
              <w:pStyle w:val="0"/>
              <w:jc w:val="center"/>
            </w:pPr>
            <w:r>
              <w:rPr>
                <w:sz w:val="20"/>
              </w:rPr>
              <w:t xml:space="preserve">Орган (организация), выдавший (-ая) разрешение на строительство</w:t>
            </w:r>
          </w:p>
        </w:tc>
        <w:tc>
          <w:tcPr>
            <w:tcW w:w="1587" w:type="dxa"/>
          </w:tcPr>
          <w:p>
            <w:pPr>
              <w:pStyle w:val="0"/>
              <w:jc w:val="center"/>
            </w:pPr>
            <w:r>
              <w:rPr>
                <w:sz w:val="20"/>
              </w:rPr>
              <w:t xml:space="preserve">Номер документа</w:t>
            </w:r>
          </w:p>
        </w:tc>
        <w:tc>
          <w:tcPr>
            <w:tcW w:w="1531" w:type="dxa"/>
          </w:tcPr>
          <w:p>
            <w:pPr>
              <w:pStyle w:val="0"/>
              <w:jc w:val="center"/>
            </w:pPr>
            <w:r>
              <w:rPr>
                <w:sz w:val="20"/>
              </w:rPr>
              <w:t xml:space="preserve">Дата документа</w:t>
            </w:r>
          </w:p>
        </w:tc>
      </w:tr>
      <w:tr>
        <w:tc>
          <w:tcPr>
            <w:tcW w:w="851" w:type="dxa"/>
          </w:tcPr>
          <w:p>
            <w:pPr>
              <w:pStyle w:val="0"/>
            </w:pPr>
            <w:r>
              <w:rPr>
                <w:sz w:val="20"/>
              </w:rPr>
            </w:r>
          </w:p>
        </w:tc>
        <w:tc>
          <w:tcPr>
            <w:tcW w:w="5046" w:type="dxa"/>
          </w:tcPr>
          <w:p>
            <w:pPr>
              <w:pStyle w:val="0"/>
            </w:pPr>
            <w:r>
              <w:rPr>
                <w:sz w:val="20"/>
              </w:rPr>
            </w:r>
          </w:p>
        </w:tc>
        <w:tc>
          <w:tcPr>
            <w:tcW w:w="1587" w:type="dxa"/>
          </w:tcPr>
          <w:p>
            <w:pPr>
              <w:pStyle w:val="0"/>
            </w:pPr>
            <w:r>
              <w:rPr>
                <w:sz w:val="20"/>
              </w:rPr>
            </w:r>
          </w:p>
        </w:tc>
        <w:tc>
          <w:tcPr>
            <w:tcW w:w="1531" w:type="dxa"/>
          </w:tcPr>
          <w:p>
            <w:pPr>
              <w:pStyle w:val="0"/>
            </w:pPr>
            <w:r>
              <w:rPr>
                <w:sz w:val="20"/>
              </w:rPr>
            </w:r>
          </w:p>
        </w:tc>
      </w:tr>
    </w:tbl>
    <w:p>
      <w:pPr>
        <w:pStyle w:val="0"/>
        <w:jc w:val="both"/>
      </w:pPr>
      <w:r>
        <w:rPr>
          <w:sz w:val="20"/>
        </w:rPr>
      </w:r>
    </w:p>
    <w:p>
      <w:pPr>
        <w:pStyle w:val="0"/>
        <w:outlineLvl w:val="2"/>
        <w:jc w:val="center"/>
      </w:pPr>
      <w:r>
        <w:rPr>
          <w:sz w:val="20"/>
        </w:rPr>
        <w:t xml:space="preserve">3. Основания внесения изменений в разрешение</w:t>
      </w:r>
    </w:p>
    <w:p>
      <w:pPr>
        <w:pStyle w:val="0"/>
        <w:jc w:val="center"/>
      </w:pPr>
      <w:r>
        <w:rPr>
          <w:sz w:val="20"/>
        </w:rPr>
        <w:t xml:space="preserve">на строительство </w:t>
      </w:r>
      <w:hyperlink w:history="0" w:anchor="P1289" w:tooltip="&lt;*&gt; Заполняются те пункты уведомления, на основании которых требуется внести изменения в разрешение на строительство.">
        <w:r>
          <w:rPr>
            <w:sz w:val="20"/>
            <w:color w:val="0000ff"/>
          </w:rPr>
          <w:t xml:space="preserve">&lt;*&gt;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6660"/>
        <w:gridCol w:w="1531"/>
      </w:tblGrid>
      <w:tr>
        <w:tc>
          <w:tcPr>
            <w:tcW w:w="850" w:type="dxa"/>
          </w:tcPr>
          <w:p>
            <w:pPr>
              <w:pStyle w:val="0"/>
              <w:jc w:val="center"/>
            </w:pPr>
            <w:r>
              <w:rPr>
                <w:sz w:val="20"/>
              </w:rPr>
              <w:t xml:space="preserve">3.1.</w:t>
            </w:r>
          </w:p>
        </w:tc>
        <w:tc>
          <w:tcPr>
            <w:tcW w:w="6660" w:type="dxa"/>
          </w:tcPr>
          <w:p>
            <w:pPr>
              <w:pStyle w:val="0"/>
            </w:pPr>
            <w:r>
              <w:rPr>
                <w:sz w:val="20"/>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531" w:type="dxa"/>
          </w:tcPr>
          <w:p>
            <w:pPr>
              <w:pStyle w:val="0"/>
            </w:pPr>
            <w:r>
              <w:rPr>
                <w:sz w:val="20"/>
              </w:rPr>
            </w:r>
          </w:p>
        </w:tc>
      </w:tr>
      <w:tr>
        <w:tc>
          <w:tcPr>
            <w:tcW w:w="850" w:type="dxa"/>
          </w:tcPr>
          <w:p>
            <w:pPr>
              <w:pStyle w:val="0"/>
              <w:jc w:val="center"/>
            </w:pPr>
            <w:r>
              <w:rPr>
                <w:sz w:val="20"/>
              </w:rPr>
              <w:t xml:space="preserve">3.1.1.</w:t>
            </w:r>
          </w:p>
        </w:tc>
        <w:tc>
          <w:tcPr>
            <w:tcW w:w="6660" w:type="dxa"/>
          </w:tcPr>
          <w:p>
            <w:pPr>
              <w:pStyle w:val="0"/>
            </w:pPr>
            <w:r>
              <w:rPr>
                <w:sz w:val="20"/>
              </w:rPr>
              <w:t xml:space="preserve">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31" w:type="dxa"/>
          </w:tcPr>
          <w:p>
            <w:pPr>
              <w:pStyle w:val="0"/>
            </w:pPr>
            <w:r>
              <w:rPr>
                <w:sz w:val="20"/>
              </w:rPr>
            </w:r>
          </w:p>
        </w:tc>
      </w:tr>
      <w:tr>
        <w:tc>
          <w:tcPr>
            <w:tcW w:w="850" w:type="dxa"/>
          </w:tcPr>
          <w:p>
            <w:pPr>
              <w:pStyle w:val="0"/>
              <w:jc w:val="center"/>
            </w:pPr>
            <w:r>
              <w:rPr>
                <w:sz w:val="20"/>
              </w:rPr>
              <w:t xml:space="preserve">3.2.</w:t>
            </w:r>
          </w:p>
        </w:tc>
        <w:tc>
          <w:tcPr>
            <w:tcW w:w="6660" w:type="dxa"/>
          </w:tcPr>
          <w:p>
            <w:pPr>
              <w:pStyle w:val="0"/>
            </w:pPr>
            <w:r>
              <w:rPr>
                <w:sz w:val="20"/>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531" w:type="dxa"/>
          </w:tcPr>
          <w:p>
            <w:pPr>
              <w:pStyle w:val="0"/>
            </w:pPr>
            <w:r>
              <w:rPr>
                <w:sz w:val="20"/>
              </w:rPr>
            </w:r>
          </w:p>
        </w:tc>
      </w:tr>
      <w:tr>
        <w:tc>
          <w:tcPr>
            <w:tcW w:w="850" w:type="dxa"/>
          </w:tcPr>
          <w:p>
            <w:pPr>
              <w:pStyle w:val="0"/>
              <w:jc w:val="center"/>
            </w:pPr>
            <w:r>
              <w:rPr>
                <w:sz w:val="20"/>
              </w:rPr>
              <w:t xml:space="preserve">3.2.1.</w:t>
            </w:r>
          </w:p>
        </w:tc>
        <w:tc>
          <w:tcPr>
            <w:tcW w:w="6660" w:type="dxa"/>
          </w:tcPr>
          <w:p>
            <w:pPr>
              <w:pStyle w:val="0"/>
            </w:pPr>
            <w:r>
              <w:rPr>
                <w:sz w:val="20"/>
              </w:rPr>
              <w:t xml:space="preserve">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1531" w:type="dxa"/>
          </w:tcPr>
          <w:p>
            <w:pPr>
              <w:pStyle w:val="0"/>
            </w:pPr>
            <w:r>
              <w:rPr>
                <w:sz w:val="20"/>
              </w:rPr>
            </w:r>
          </w:p>
        </w:tc>
      </w:tr>
      <w:tr>
        <w:tc>
          <w:tcPr>
            <w:tcW w:w="850" w:type="dxa"/>
          </w:tcPr>
          <w:p>
            <w:pPr>
              <w:pStyle w:val="0"/>
              <w:jc w:val="center"/>
            </w:pPr>
            <w:r>
              <w:rPr>
                <w:sz w:val="20"/>
              </w:rPr>
              <w:t xml:space="preserve">3.2.2.</w:t>
            </w:r>
          </w:p>
        </w:tc>
        <w:tc>
          <w:tcPr>
            <w:tcW w:w="6660" w:type="dxa"/>
          </w:tcPr>
          <w:p>
            <w:pPr>
              <w:pStyle w:val="0"/>
            </w:pPr>
            <w:r>
              <w:rPr>
                <w:sz w:val="20"/>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31" w:type="dxa"/>
          </w:tcPr>
          <w:p>
            <w:pPr>
              <w:pStyle w:val="0"/>
            </w:pPr>
            <w:r>
              <w:rPr>
                <w:sz w:val="20"/>
              </w:rPr>
            </w:r>
          </w:p>
        </w:tc>
      </w:tr>
      <w:tr>
        <w:tc>
          <w:tcPr>
            <w:tcW w:w="850" w:type="dxa"/>
          </w:tcPr>
          <w:p>
            <w:pPr>
              <w:pStyle w:val="0"/>
              <w:jc w:val="center"/>
            </w:pPr>
            <w:r>
              <w:rPr>
                <w:sz w:val="20"/>
              </w:rPr>
              <w:t xml:space="preserve">3.3.</w:t>
            </w:r>
          </w:p>
        </w:tc>
        <w:tc>
          <w:tcPr>
            <w:tcW w:w="6660" w:type="dxa"/>
          </w:tcPr>
          <w:p>
            <w:pPr>
              <w:pStyle w:val="0"/>
            </w:pPr>
            <w:r>
              <w:rPr>
                <w:sz w:val="20"/>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531" w:type="dxa"/>
          </w:tcPr>
          <w:p>
            <w:pPr>
              <w:pStyle w:val="0"/>
            </w:pPr>
            <w:r>
              <w:rPr>
                <w:sz w:val="20"/>
              </w:rPr>
            </w:r>
          </w:p>
        </w:tc>
      </w:tr>
      <w:tr>
        <w:tc>
          <w:tcPr>
            <w:tcW w:w="850" w:type="dxa"/>
          </w:tcPr>
          <w:p>
            <w:pPr>
              <w:pStyle w:val="0"/>
              <w:jc w:val="center"/>
            </w:pPr>
            <w:r>
              <w:rPr>
                <w:sz w:val="20"/>
              </w:rPr>
              <w:t xml:space="preserve">3.3.1.</w:t>
            </w:r>
          </w:p>
        </w:tc>
        <w:tc>
          <w:tcPr>
            <w:tcW w:w="6660" w:type="dxa"/>
          </w:tcPr>
          <w:p>
            <w:pPr>
              <w:pStyle w:val="0"/>
            </w:pPr>
            <w:r>
              <w:rPr>
                <w:sz w:val="20"/>
              </w:rPr>
              <w:t xml:space="preserve">Реквизиты решения о предоставления права пользования недрами (указывается дата и номер решения, орган, принявший решение)</w:t>
            </w:r>
          </w:p>
        </w:tc>
        <w:tc>
          <w:tcPr>
            <w:tcW w:w="1531" w:type="dxa"/>
          </w:tcPr>
          <w:p>
            <w:pPr>
              <w:pStyle w:val="0"/>
            </w:pPr>
            <w:r>
              <w:rPr>
                <w:sz w:val="20"/>
              </w:rPr>
            </w:r>
          </w:p>
        </w:tc>
      </w:tr>
      <w:tr>
        <w:tc>
          <w:tcPr>
            <w:tcW w:w="850" w:type="dxa"/>
          </w:tcPr>
          <w:p>
            <w:pPr>
              <w:pStyle w:val="0"/>
              <w:jc w:val="center"/>
            </w:pPr>
            <w:r>
              <w:rPr>
                <w:sz w:val="20"/>
              </w:rPr>
              <w:t xml:space="preserve">3.3.2.</w:t>
            </w:r>
          </w:p>
        </w:tc>
        <w:tc>
          <w:tcPr>
            <w:tcW w:w="6660" w:type="dxa"/>
          </w:tcPr>
          <w:p>
            <w:pPr>
              <w:pStyle w:val="0"/>
            </w:pPr>
            <w:r>
              <w:rPr>
                <w:sz w:val="20"/>
              </w:rPr>
              <w:t xml:space="preserve">Реквизиты решения о переоформлении лицензии на право пользования недрами (указывается дата и номер решения, орган, принявший решение)</w:t>
            </w:r>
          </w:p>
        </w:tc>
        <w:tc>
          <w:tcPr>
            <w:tcW w:w="1531" w:type="dxa"/>
          </w:tcPr>
          <w:p>
            <w:pPr>
              <w:pStyle w:val="0"/>
            </w:pPr>
            <w:r>
              <w:rPr>
                <w:sz w:val="20"/>
              </w:rPr>
            </w:r>
          </w:p>
        </w:tc>
      </w:tr>
      <w:tr>
        <w:tc>
          <w:tcPr>
            <w:tcW w:w="850" w:type="dxa"/>
          </w:tcPr>
          <w:p>
            <w:pPr>
              <w:pStyle w:val="0"/>
              <w:jc w:val="center"/>
            </w:pPr>
            <w:r>
              <w:rPr>
                <w:sz w:val="20"/>
              </w:rPr>
              <w:t xml:space="preserve">3.4.</w:t>
            </w:r>
          </w:p>
        </w:tc>
        <w:tc>
          <w:tcPr>
            <w:tcW w:w="6660" w:type="dxa"/>
          </w:tcPr>
          <w:p>
            <w:pPr>
              <w:pStyle w:val="0"/>
            </w:pPr>
            <w:r>
              <w:rPr>
                <w:sz w:val="20"/>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531" w:type="dxa"/>
          </w:tcPr>
          <w:p>
            <w:pPr>
              <w:pStyle w:val="0"/>
            </w:pPr>
            <w:r>
              <w:rPr>
                <w:sz w:val="20"/>
              </w:rPr>
            </w:r>
          </w:p>
        </w:tc>
      </w:tr>
      <w:tr>
        <w:tc>
          <w:tcPr>
            <w:tcW w:w="850" w:type="dxa"/>
          </w:tcPr>
          <w:p>
            <w:pPr>
              <w:pStyle w:val="0"/>
              <w:jc w:val="center"/>
            </w:pPr>
            <w:r>
              <w:rPr>
                <w:sz w:val="20"/>
              </w:rPr>
              <w:t xml:space="preserve">3.4.1.</w:t>
            </w:r>
          </w:p>
        </w:tc>
        <w:tc>
          <w:tcPr>
            <w:tcW w:w="6660" w:type="dxa"/>
          </w:tcPr>
          <w:p>
            <w:pPr>
              <w:pStyle w:val="0"/>
            </w:pPr>
            <w:r>
              <w:rPr>
                <w:sz w:val="20"/>
              </w:rPr>
              <w:t xml:space="preserve">Реквизиты правоустанавливающих документов на земельный участок (указывается номер и дата выдачи, кадастровый номер земельного участка)</w:t>
            </w:r>
          </w:p>
        </w:tc>
        <w:tc>
          <w:tcPr>
            <w:tcW w:w="1531" w:type="dxa"/>
          </w:tcPr>
          <w:p>
            <w:pPr>
              <w:pStyle w:val="0"/>
            </w:pPr>
            <w:r>
              <w:rPr>
                <w:sz w:val="20"/>
              </w:rPr>
            </w:r>
          </w:p>
        </w:tc>
      </w:tr>
    </w:tbl>
    <w:p>
      <w:pPr>
        <w:pStyle w:val="0"/>
        <w:jc w:val="both"/>
      </w:pPr>
      <w:r>
        <w:rPr>
          <w:sz w:val="20"/>
        </w:rPr>
      </w:r>
    </w:p>
    <w:p>
      <w:pPr>
        <w:pStyle w:val="0"/>
        <w:ind w:firstLine="540"/>
        <w:jc w:val="both"/>
      </w:pPr>
      <w:r>
        <w:rPr>
          <w:sz w:val="20"/>
        </w:rPr>
        <w:t xml:space="preserve">Приложение: 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w:t>
      </w:r>
    </w:p>
    <w:p>
      <w:pPr>
        <w:pStyle w:val="0"/>
        <w:spacing w:before="200" w:line-rule="auto"/>
        <w:ind w:firstLine="540"/>
        <w:jc w:val="both"/>
      </w:pPr>
      <w:r>
        <w:rPr>
          <w:sz w:val="20"/>
        </w:rPr>
        <w:t xml:space="preserve">Результат предоставления услуги прошу: 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37"/>
        <w:gridCol w:w="1132"/>
      </w:tblGrid>
      <w:tr>
        <w:tc>
          <w:tcPr>
            <w:tcW w:w="7937"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2" w:type="dxa"/>
          </w:tcPr>
          <w:p>
            <w:pPr>
              <w:pStyle w:val="0"/>
            </w:pPr>
            <w:r>
              <w:rPr>
                <w:sz w:val="20"/>
              </w:rPr>
            </w:r>
          </w:p>
        </w:tc>
      </w:tr>
      <w:tr>
        <w:tc>
          <w:tcPr>
            <w:tcW w:w="7937"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w:t>
            </w:r>
          </w:p>
        </w:tc>
        <w:tc>
          <w:tcPr>
            <w:tcW w:w="1132" w:type="dxa"/>
          </w:tcPr>
          <w:p>
            <w:pPr>
              <w:pStyle w:val="0"/>
            </w:pPr>
            <w:r>
              <w:rPr>
                <w:sz w:val="20"/>
              </w:rPr>
            </w:r>
          </w:p>
        </w:tc>
      </w:tr>
      <w:tr>
        <w:tc>
          <w:tcPr>
            <w:tcW w:w="7937" w:type="dxa"/>
          </w:tcPr>
          <w:p>
            <w:pPr>
              <w:pStyle w:val="0"/>
            </w:pPr>
            <w:r>
              <w:rPr>
                <w:sz w:val="20"/>
              </w:rPr>
              <w:t xml:space="preserve">направить на бумажном носителе на почтовый адрес: _______________</w:t>
            </w:r>
          </w:p>
        </w:tc>
        <w:tc>
          <w:tcPr>
            <w:tcW w:w="1132" w:type="dxa"/>
          </w:tcPr>
          <w:p>
            <w:pPr>
              <w:pStyle w:val="0"/>
            </w:pPr>
            <w:r>
              <w:rPr>
                <w:sz w:val="20"/>
              </w:rPr>
            </w:r>
          </w:p>
        </w:tc>
      </w:tr>
      <w:tr>
        <w:tc>
          <w:tcPr>
            <w:gridSpan w:val="2"/>
            <w:tcW w:w="9069"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0"/>
        <w:ind w:firstLine="540"/>
        <w:jc w:val="both"/>
      </w:pPr>
      <w:r>
        <w:rPr>
          <w:sz w:val="20"/>
        </w:rPr>
        <w:t xml:space="preserve">--------------------------------</w:t>
      </w:r>
    </w:p>
    <w:bookmarkStart w:id="1289" w:name="P1289"/>
    <w:bookmarkEnd w:id="1289"/>
    <w:p>
      <w:pPr>
        <w:pStyle w:val="0"/>
        <w:spacing w:before="200" w:line-rule="auto"/>
        <w:ind w:firstLine="540"/>
        <w:jc w:val="both"/>
      </w:pPr>
      <w:r>
        <w:rPr>
          <w:sz w:val="20"/>
        </w:rPr>
        <w:t xml:space="preserve">&lt;*&gt; Заполняются те пункты уведомления, на основании которых требуется внести изменения в разрешение на строительство.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98"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Кому ____________________________________________________</w:t>
      </w:r>
    </w:p>
    <w:p>
      <w:pPr>
        <w:pStyle w:val="0"/>
        <w:jc w:val="right"/>
      </w:pPr>
      <w:r>
        <w:rPr>
          <w:sz w:val="20"/>
        </w:rPr>
        <w:t xml:space="preserve">(фамилия, имя, отчество (при наличии) застройщика, ОГРНИП</w:t>
      </w:r>
    </w:p>
    <w:p>
      <w:pPr>
        <w:pStyle w:val="0"/>
        <w:jc w:val="right"/>
      </w:pPr>
      <w:r>
        <w:rPr>
          <w:sz w:val="20"/>
        </w:rPr>
        <w:t xml:space="preserve">(для физического лица, зарегистрированного в качестве</w:t>
      </w:r>
    </w:p>
    <w:p>
      <w:pPr>
        <w:pStyle w:val="0"/>
        <w:jc w:val="right"/>
      </w:pPr>
      <w:r>
        <w:rPr>
          <w:sz w:val="20"/>
        </w:rPr>
        <w:t xml:space="preserve">индивидуального предпринимателя) - для физического лица,</w:t>
      </w:r>
    </w:p>
    <w:p>
      <w:pPr>
        <w:pStyle w:val="0"/>
        <w:jc w:val="right"/>
      </w:pPr>
      <w:r>
        <w:rPr>
          <w:sz w:val="20"/>
        </w:rPr>
        <w:t xml:space="preserve">полное наименование застройщика, ИНН, ОГРН -</w:t>
      </w:r>
    </w:p>
    <w:p>
      <w:pPr>
        <w:pStyle w:val="0"/>
        <w:jc w:val="right"/>
      </w:pPr>
      <w:r>
        <w:rPr>
          <w:sz w:val="20"/>
        </w:rPr>
        <w:t xml:space="preserve">для юридического лица,</w:t>
      </w:r>
    </w:p>
    <w:p>
      <w:pPr>
        <w:pStyle w:val="0"/>
        <w:jc w:val="right"/>
      </w:pPr>
      <w:r>
        <w:rPr>
          <w:sz w:val="20"/>
        </w:rPr>
        <w:t xml:space="preserve">_________________________________________________________</w:t>
      </w:r>
    </w:p>
    <w:p>
      <w:pPr>
        <w:pStyle w:val="0"/>
        <w:jc w:val="right"/>
      </w:pPr>
      <w:r>
        <w:rPr>
          <w:sz w:val="20"/>
        </w:rPr>
        <w:t xml:space="preserve">почтовый индекс и адрес, телефон, адрес электронной почты)</w:t>
      </w:r>
    </w:p>
    <w:p>
      <w:pPr>
        <w:pStyle w:val="0"/>
        <w:jc w:val="both"/>
      </w:pPr>
      <w:r>
        <w:rPr>
          <w:sz w:val="20"/>
        </w:rPr>
      </w:r>
    </w:p>
    <w:bookmarkStart w:id="1312" w:name="P1312"/>
    <w:bookmarkEnd w:id="1312"/>
    <w:p>
      <w:pPr>
        <w:pStyle w:val="0"/>
        <w:jc w:val="center"/>
      </w:pPr>
      <w:r>
        <w:rPr>
          <w:sz w:val="20"/>
        </w:rPr>
        <w:t xml:space="preserve">РЕШЕНИЕ</w:t>
      </w:r>
    </w:p>
    <w:p>
      <w:pPr>
        <w:pStyle w:val="0"/>
        <w:jc w:val="center"/>
      </w:pPr>
      <w:r>
        <w:rPr>
          <w:sz w:val="20"/>
        </w:rPr>
        <w:t xml:space="preserve">об отказе в приеме документов</w:t>
      </w:r>
    </w:p>
    <w:p>
      <w:pPr>
        <w:pStyle w:val="0"/>
        <w:jc w:val="both"/>
      </w:pPr>
      <w:r>
        <w:rPr>
          <w:sz w:val="20"/>
        </w:rPr>
      </w:r>
    </w:p>
    <w:p>
      <w:pPr>
        <w:pStyle w:val="0"/>
        <w:jc w:val="center"/>
      </w:pPr>
      <w:r>
        <w:rPr>
          <w:sz w:val="20"/>
        </w:rPr>
        <w:t xml:space="preserve">_______________________________________________________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В приеме документов для предоставления услуги "Выдача разрешения на строительство" Вам отказано по следующим основаниям: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3895"/>
        <w:gridCol w:w="3402"/>
      </w:tblGrid>
      <w:tr>
        <w:tc>
          <w:tcPr>
            <w:tcW w:w="1701" w:type="dxa"/>
          </w:tcPr>
          <w:p>
            <w:pPr>
              <w:pStyle w:val="0"/>
              <w:jc w:val="center"/>
            </w:pPr>
            <w:r>
              <w:rPr>
                <w:sz w:val="20"/>
              </w:rPr>
              <w:t xml:space="preserve">N пункта Административного регламента</w:t>
            </w:r>
          </w:p>
        </w:tc>
        <w:tc>
          <w:tcPr>
            <w:tcW w:w="3895" w:type="dxa"/>
          </w:tcPr>
          <w:p>
            <w:pPr>
              <w:pStyle w:val="0"/>
              <w:jc w:val="center"/>
            </w:pPr>
            <w:r>
              <w:rPr>
                <w:sz w:val="20"/>
              </w:rPr>
              <w:t xml:space="preserve">Наименование основания для отказа в соответствии с Административным регламентом</w:t>
            </w:r>
          </w:p>
        </w:tc>
        <w:tc>
          <w:tcPr>
            <w:tcW w:w="3402" w:type="dxa"/>
          </w:tcPr>
          <w:p>
            <w:pPr>
              <w:pStyle w:val="0"/>
              <w:jc w:val="center"/>
            </w:pPr>
            <w:r>
              <w:rPr>
                <w:sz w:val="20"/>
              </w:rPr>
              <w:t xml:space="preserve">Разъяснение причин отказа в приеме документов</w:t>
            </w:r>
          </w:p>
        </w:tc>
      </w:tr>
      <w:tr>
        <w:tc>
          <w:tcPr>
            <w:tcW w:w="1701" w:type="dxa"/>
          </w:tcPr>
          <w:p>
            <w:pPr>
              <w:pStyle w:val="0"/>
            </w:pPr>
            <w:hyperlink w:history="0" w:anchor="P266" w:tooltip="д)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r>
                <w:rPr>
                  <w:sz w:val="20"/>
                  <w:color w:val="0000ff"/>
                </w:rPr>
                <w:t xml:space="preserve">подпункт "д" пункта 2.11</w:t>
              </w:r>
            </w:hyperlink>
          </w:p>
        </w:tc>
        <w:tc>
          <w:tcPr>
            <w:tcW w:w="3895" w:type="dxa"/>
          </w:tcPr>
          <w:p>
            <w:pPr>
              <w:pStyle w:val="0"/>
            </w:pPr>
            <w:r>
              <w:rPr>
                <w:sz w:val="20"/>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02" w:type="dxa"/>
          </w:tcPr>
          <w:p>
            <w:pPr>
              <w:pStyle w:val="0"/>
            </w:pPr>
            <w:r>
              <w:rPr>
                <w:sz w:val="20"/>
              </w:rPr>
              <w:t xml:space="preserve">Указывается, какое ведомство, организация предоставляет услугу, информация о его местонахождении</w:t>
            </w:r>
          </w:p>
        </w:tc>
      </w:tr>
      <w:tr>
        <w:tc>
          <w:tcPr>
            <w:tcW w:w="1701" w:type="dxa"/>
          </w:tcPr>
          <w:p>
            <w:pPr>
              <w:pStyle w:val="0"/>
            </w:pPr>
            <w:hyperlink w:history="0" w:anchor="P267" w:tooltip="е)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Портале;">
              <w:r>
                <w:rPr>
                  <w:sz w:val="20"/>
                  <w:color w:val="0000ff"/>
                </w:rPr>
                <w:t xml:space="preserve">подпункт "е" пункта 2.11</w:t>
              </w:r>
            </w:hyperlink>
          </w:p>
        </w:tc>
        <w:tc>
          <w:tcPr>
            <w:tcW w:w="3895" w:type="dxa"/>
          </w:tcPr>
          <w:p>
            <w:pPr>
              <w:pStyle w:val="0"/>
            </w:pPr>
            <w:r>
              <w:rPr>
                <w:sz w:val="20"/>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Портале, региональном портале</w:t>
            </w:r>
          </w:p>
        </w:tc>
        <w:tc>
          <w:tcPr>
            <w:tcW w:w="3402" w:type="dxa"/>
          </w:tcPr>
          <w:p>
            <w:pPr>
              <w:pStyle w:val="0"/>
            </w:pPr>
            <w:r>
              <w:rPr>
                <w:sz w:val="20"/>
              </w:rPr>
              <w:t xml:space="preserve">Указываются основания такого вывода</w:t>
            </w:r>
          </w:p>
        </w:tc>
      </w:tr>
      <w:tr>
        <w:tc>
          <w:tcPr>
            <w:tcW w:w="1701" w:type="dxa"/>
          </w:tcPr>
          <w:p>
            <w:pPr>
              <w:pStyle w:val="0"/>
            </w:pPr>
            <w:hyperlink w:history="0" w:anchor="P268" w:tooltip="ж) непредставление документов, предусмотренных абзацами вторым и третьим пункта 2.9 настоящего Административного регламента;">
              <w:r>
                <w:rPr>
                  <w:sz w:val="20"/>
                  <w:color w:val="0000ff"/>
                </w:rPr>
                <w:t xml:space="preserve">подпункт "ж" пункта 2.11</w:t>
              </w:r>
            </w:hyperlink>
          </w:p>
        </w:tc>
        <w:tc>
          <w:tcPr>
            <w:tcW w:w="3895" w:type="dxa"/>
          </w:tcPr>
          <w:p>
            <w:pPr>
              <w:pStyle w:val="0"/>
            </w:pPr>
            <w:r>
              <w:rPr>
                <w:sz w:val="20"/>
              </w:rPr>
              <w:t xml:space="preserve">непредставление документов, предусмотренных </w:t>
            </w:r>
            <w:hyperlink w:history="0" w:anchor="P154" w:tooltip="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
              <w:r>
                <w:rPr>
                  <w:sz w:val="20"/>
                  <w:color w:val="0000ff"/>
                </w:rPr>
                <w:t xml:space="preserve">абзацами вторым</w:t>
              </w:r>
            </w:hyperlink>
            <w:r>
              <w:rPr>
                <w:sz w:val="20"/>
              </w:rPr>
              <w:t xml:space="preserve"> и </w:t>
            </w:r>
            <w:hyperlink w:history="0" w:anchor="P155" w:tooltip="Для предоставления услуги заявитель или его представитель представляет в Учреждение или уполномоченную организацию заявление о выдаче разрешения на строительство, заявление о внесении изменений, уведомление по формам согласно приложениям N 1 - 4 к настоящему Административному регламенту, а также прилагаемые к ним документы, одним из следующих способов по выбору заявителя:">
              <w:r>
                <w:rPr>
                  <w:sz w:val="20"/>
                  <w:color w:val="0000ff"/>
                </w:rPr>
                <w:t xml:space="preserve">третьим пункта 2.9</w:t>
              </w:r>
            </w:hyperlink>
            <w:r>
              <w:rPr>
                <w:sz w:val="20"/>
              </w:rPr>
              <w:t xml:space="preserve"> настоящего Административного регламента</w:t>
            </w:r>
          </w:p>
        </w:tc>
        <w:tc>
          <w:tcPr>
            <w:tcW w:w="3402" w:type="dxa"/>
          </w:tcPr>
          <w:p>
            <w:pPr>
              <w:pStyle w:val="0"/>
            </w:pPr>
            <w:r>
              <w:rPr>
                <w:sz w:val="20"/>
              </w:rPr>
              <w:t xml:space="preserve">Указывается исчерпывающий перечень документов, не представленных заявителем</w:t>
            </w:r>
          </w:p>
        </w:tc>
      </w:tr>
      <w:tr>
        <w:tc>
          <w:tcPr>
            <w:tcW w:w="1701" w:type="dxa"/>
          </w:tcPr>
          <w:p>
            <w:pPr>
              <w:pStyle w:val="0"/>
            </w:pPr>
            <w:hyperlink w:history="0" w:anchor="P269" w:tooltip="з)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r>
                <w:rPr>
                  <w:sz w:val="20"/>
                  <w:color w:val="0000ff"/>
                </w:rPr>
                <w:t xml:space="preserve">подпункт "з" пункта 2.11</w:t>
              </w:r>
            </w:hyperlink>
          </w:p>
        </w:tc>
        <w:tc>
          <w:tcPr>
            <w:tcW w:w="3895" w:type="dxa"/>
          </w:tcPr>
          <w:p>
            <w:pPr>
              <w:pStyle w:val="0"/>
            </w:pPr>
            <w:r>
              <w:rPr>
                <w:sz w:val="2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2" w:type="dxa"/>
          </w:tcPr>
          <w:p>
            <w:pPr>
              <w:pStyle w:val="0"/>
            </w:pPr>
            <w:r>
              <w:rPr>
                <w:sz w:val="20"/>
              </w:rPr>
              <w:t xml:space="preserve">Указывается исчерпывающий перечень документов, утративших силу</w:t>
            </w:r>
          </w:p>
        </w:tc>
      </w:tr>
      <w:tr>
        <w:tc>
          <w:tcPr>
            <w:tcW w:w="1701" w:type="dxa"/>
          </w:tcPr>
          <w:p>
            <w:pPr>
              <w:pStyle w:val="0"/>
            </w:pPr>
            <w:hyperlink w:history="0" w:anchor="P270" w:tooltip="и) представленные документы содержат подчистки и исправления текста;">
              <w:r>
                <w:rPr>
                  <w:sz w:val="20"/>
                  <w:color w:val="0000ff"/>
                </w:rPr>
                <w:t xml:space="preserve">подпункт "и" пункта 2.11</w:t>
              </w:r>
            </w:hyperlink>
          </w:p>
        </w:tc>
        <w:tc>
          <w:tcPr>
            <w:tcW w:w="3895" w:type="dxa"/>
          </w:tcPr>
          <w:p>
            <w:pPr>
              <w:pStyle w:val="0"/>
            </w:pPr>
            <w:r>
              <w:rPr>
                <w:sz w:val="20"/>
              </w:rPr>
              <w:t xml:space="preserve">представленные документы содержат подчистки и исправления текста</w:t>
            </w:r>
          </w:p>
        </w:tc>
        <w:tc>
          <w:tcPr>
            <w:tcW w:w="3402" w:type="dxa"/>
          </w:tcPr>
          <w:p>
            <w:pPr>
              <w:pStyle w:val="0"/>
            </w:pPr>
            <w:r>
              <w:rPr>
                <w:sz w:val="20"/>
              </w:rPr>
              <w:t xml:space="preserve">Указывается исчерпывающий перечень документов, содержащих подчистки и исправления текста</w:t>
            </w:r>
          </w:p>
        </w:tc>
      </w:tr>
      <w:tr>
        <w:tc>
          <w:tcPr>
            <w:tcW w:w="1701" w:type="dxa"/>
          </w:tcPr>
          <w:p>
            <w:pPr>
              <w:pStyle w:val="0"/>
            </w:pPr>
            <w:hyperlink w:history="0" w:anchor="P271" w:tooltip="к)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r>
                <w:rPr>
                  <w:sz w:val="20"/>
                  <w:color w:val="0000ff"/>
                </w:rPr>
                <w:t xml:space="preserve">Подпункт "к" пункта 2.11</w:t>
              </w:r>
            </w:hyperlink>
          </w:p>
        </w:tc>
        <w:tc>
          <w:tcPr>
            <w:tcW w:w="3895" w:type="dxa"/>
          </w:tcPr>
          <w:p>
            <w:pPr>
              <w:pStyle w:val="0"/>
            </w:pPr>
            <w:r>
              <w:rPr>
                <w:sz w:val="20"/>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2" w:type="dxa"/>
          </w:tcPr>
          <w:p>
            <w:pPr>
              <w:pStyle w:val="0"/>
            </w:pPr>
            <w:r>
              <w:rPr>
                <w:sz w:val="20"/>
              </w:rPr>
              <w:t xml:space="preserve">Указывается исчерпывающий перечень документов, содержащих повреждения</w:t>
            </w:r>
          </w:p>
        </w:tc>
      </w:tr>
      <w:tr>
        <w:tc>
          <w:tcPr>
            <w:tcW w:w="1701" w:type="dxa"/>
          </w:tcPr>
          <w:p>
            <w:pPr>
              <w:pStyle w:val="0"/>
            </w:pPr>
            <w:hyperlink w:history="0" w:anchor="P272" w:tooltip="л) заявление о выдаче разрешения на строительство, заявление о внесении изменений, уведомление и документы, указанные в абзаце втором пункта 2.9, подпунктах 6, 6.2 пункта 2.9.1 настоящего Административного регламента, представлены в электронной форме с нарушением требований, установленных пунктом 2.9 настоящего Административного регламента;">
              <w:r>
                <w:rPr>
                  <w:sz w:val="20"/>
                  <w:color w:val="0000ff"/>
                </w:rPr>
                <w:t xml:space="preserve">подпункт "л" пункта 2.11</w:t>
              </w:r>
            </w:hyperlink>
          </w:p>
        </w:tc>
        <w:tc>
          <w:tcPr>
            <w:tcW w:w="3895" w:type="dxa"/>
          </w:tcPr>
          <w:p>
            <w:pPr>
              <w:pStyle w:val="0"/>
            </w:pPr>
            <w:r>
              <w:rPr>
                <w:sz w:val="20"/>
              </w:rPr>
              <w:t xml:space="preserve">заявление о выдаче разрешения на строительство, заявление о внесении изменений, уведомление и прилагаемые к ним документы представлены в электронной форме с нарушением требований, установленных </w:t>
            </w:r>
            <w:hyperlink w:history="0" w:anchor="P153" w:tooltip="2.9.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2.9</w:t>
              </w:r>
            </w:hyperlink>
            <w:r>
              <w:rPr>
                <w:sz w:val="20"/>
              </w:rPr>
              <w:t xml:space="preserve"> Административного регламента</w:t>
            </w:r>
          </w:p>
        </w:tc>
        <w:tc>
          <w:tcPr>
            <w:tcW w:w="3402" w:type="dxa"/>
          </w:tcPr>
          <w:p>
            <w:pPr>
              <w:pStyle w:val="0"/>
            </w:pPr>
            <w:r>
              <w:rPr>
                <w:sz w:val="20"/>
              </w:rPr>
              <w:t xml:space="preserve">Указываются основания такого вывода</w:t>
            </w:r>
          </w:p>
        </w:tc>
      </w:tr>
      <w:tr>
        <w:tc>
          <w:tcPr>
            <w:tcW w:w="1701" w:type="dxa"/>
          </w:tcPr>
          <w:p>
            <w:pPr>
              <w:pStyle w:val="0"/>
            </w:pPr>
            <w:hyperlink w:history="0" w:anchor="P273" w:tooltip="м) выявлено несоблюдение установленных статьей 11 Федерального закона &quot;Об электронной подписи&quot; условий признания квалифицированной электронной подписи действительной в документах, представленных в электронной форме.">
              <w:r>
                <w:rPr>
                  <w:sz w:val="20"/>
                  <w:color w:val="0000ff"/>
                </w:rPr>
                <w:t xml:space="preserve">подпункт "м" пункта 2.11</w:t>
              </w:r>
            </w:hyperlink>
          </w:p>
        </w:tc>
        <w:tc>
          <w:tcPr>
            <w:tcW w:w="3895" w:type="dxa"/>
          </w:tcPr>
          <w:p>
            <w:pPr>
              <w:pStyle w:val="0"/>
            </w:pPr>
            <w:r>
              <w:rPr>
                <w:sz w:val="20"/>
              </w:rPr>
              <w:t xml:space="preserve">выявлено несоблюдение установленных </w:t>
            </w:r>
            <w:hyperlink w:history="0" r:id="rId199" w:tooltip="Федеральный закон от 06.04.2011 N 63-ФЗ (ред. от 28.12.2024) &quot;Об электронной подписи&quot;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tcPr>
          <w:p>
            <w:pPr>
              <w:pStyle w:val="0"/>
            </w:pPr>
            <w:r>
              <w:rPr>
                <w:sz w:val="20"/>
              </w:rPr>
              <w:t xml:space="preserve">Указывается исчерпывающий перечень электронных документов, не соответствующих указанному критерию</w:t>
            </w:r>
          </w:p>
        </w:tc>
      </w:tr>
    </w:tbl>
    <w:p>
      <w:pPr>
        <w:pStyle w:val="0"/>
        <w:jc w:val="both"/>
      </w:pPr>
      <w:r>
        <w:rPr>
          <w:sz w:val="20"/>
        </w:rPr>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(указывается информация, необходимая для устранения причин отказа в приеме</w:t>
      </w:r>
    </w:p>
    <w:p>
      <w:pPr>
        <w:pStyle w:val="1"/>
        <w:jc w:val="both"/>
      </w:pPr>
      <w:r>
        <w:rPr>
          <w:sz w:val="20"/>
        </w:rPr>
        <w:t xml:space="preserve">      документов, а также иная дополнительная информация при наличии)</w:t>
      </w:r>
    </w:p>
    <w:p>
      <w:pPr>
        <w:pStyle w:val="1"/>
        <w:jc w:val="both"/>
      </w:pPr>
      <w:r>
        <w:rPr>
          <w:sz w:val="20"/>
        </w:rPr>
      </w:r>
    </w:p>
    <w:p>
      <w:pPr>
        <w:pStyle w:val="1"/>
        <w:jc w:val="both"/>
      </w:pPr>
      <w:r>
        <w:rPr>
          <w:sz w:val="20"/>
        </w:rPr>
        <w:t xml:space="preserve">    _________________  _____________  _____________________________________</w:t>
      </w:r>
    </w:p>
    <w:p>
      <w:pPr>
        <w:pStyle w:val="1"/>
        <w:jc w:val="both"/>
      </w:pPr>
      <w:r>
        <w:rPr>
          <w:sz w:val="20"/>
        </w:rPr>
        <w:t xml:space="preserve">        (должность)      (подпись)    (фамилия, имя, отчество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00"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Кому ___________________________________________________</w:t>
      </w:r>
    </w:p>
    <w:p>
      <w:pPr>
        <w:pStyle w:val="0"/>
        <w:jc w:val="right"/>
      </w:pPr>
      <w:r>
        <w:rPr>
          <w:sz w:val="20"/>
        </w:rPr>
        <w:t xml:space="preserve">(фамилия, имя, отчество (при наличии) застройщика, ОГРНИП</w:t>
      </w:r>
    </w:p>
    <w:p>
      <w:pPr>
        <w:pStyle w:val="0"/>
        <w:jc w:val="right"/>
      </w:pPr>
      <w:r>
        <w:rPr>
          <w:sz w:val="20"/>
        </w:rPr>
        <w:t xml:space="preserve">(для физического лица, зарегистрированного в качестве</w:t>
      </w:r>
    </w:p>
    <w:p>
      <w:pPr>
        <w:pStyle w:val="0"/>
        <w:jc w:val="right"/>
      </w:pPr>
      <w:r>
        <w:rPr>
          <w:sz w:val="20"/>
        </w:rPr>
        <w:t xml:space="preserve">индивидуального предпринимателя) - для физического лица,</w:t>
      </w:r>
    </w:p>
    <w:p>
      <w:pPr>
        <w:pStyle w:val="0"/>
        <w:jc w:val="right"/>
      </w:pPr>
      <w:r>
        <w:rPr>
          <w:sz w:val="20"/>
        </w:rPr>
        <w:t xml:space="preserve">полное наименование застройщика, ИНН,</w:t>
      </w:r>
    </w:p>
    <w:p>
      <w:pPr>
        <w:pStyle w:val="0"/>
        <w:jc w:val="right"/>
      </w:pPr>
      <w:r>
        <w:rPr>
          <w:sz w:val="20"/>
        </w:rPr>
        <w:t xml:space="preserve">ОГРН - для юридического лица,</w:t>
      </w:r>
    </w:p>
    <w:p>
      <w:pPr>
        <w:pStyle w:val="0"/>
        <w:jc w:val="right"/>
      </w:pPr>
      <w:r>
        <w:rPr>
          <w:sz w:val="20"/>
        </w:rPr>
        <w:t xml:space="preserve">__________________________________________________________</w:t>
      </w:r>
    </w:p>
    <w:p>
      <w:pPr>
        <w:pStyle w:val="0"/>
        <w:jc w:val="right"/>
      </w:pPr>
      <w:r>
        <w:rPr>
          <w:sz w:val="20"/>
        </w:rPr>
        <w:t xml:space="preserve">почтовый индекс и адрес, телефон, адрес электронной почты)</w:t>
      </w:r>
    </w:p>
    <w:p>
      <w:pPr>
        <w:pStyle w:val="0"/>
        <w:jc w:val="both"/>
      </w:pPr>
      <w:r>
        <w:rPr>
          <w:sz w:val="20"/>
        </w:rPr>
      </w:r>
    </w:p>
    <w:bookmarkStart w:id="1380" w:name="P1380"/>
    <w:bookmarkEnd w:id="1380"/>
    <w:p>
      <w:pPr>
        <w:pStyle w:val="0"/>
        <w:jc w:val="center"/>
      </w:pPr>
      <w:r>
        <w:rPr>
          <w:sz w:val="20"/>
        </w:rPr>
        <w:t xml:space="preserve">РЕШЕНИЕ</w:t>
      </w:r>
    </w:p>
    <w:p>
      <w:pPr>
        <w:pStyle w:val="0"/>
        <w:jc w:val="center"/>
      </w:pPr>
      <w:r>
        <w:rPr>
          <w:sz w:val="20"/>
        </w:rPr>
        <w:t xml:space="preserve">об отказе в выдаче разрешения на строительство</w:t>
      </w:r>
    </w:p>
    <w:p>
      <w:pPr>
        <w:pStyle w:val="0"/>
        <w:jc w:val="both"/>
      </w:pPr>
      <w:r>
        <w:rPr>
          <w:sz w:val="20"/>
        </w:rPr>
      </w:r>
    </w:p>
    <w:p>
      <w:pPr>
        <w:pStyle w:val="0"/>
        <w:jc w:val="center"/>
      </w:pPr>
      <w:r>
        <w:rPr>
          <w:sz w:val="20"/>
        </w:rPr>
        <w:t xml:space="preserve">_______________________________________________________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по результатам рассмотрения заявления о выдаче разрешения на строительство от ____________________ N ______ принято решение об отказе в выдаче (дата и номер регистрации) разрешения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4457"/>
        <w:gridCol w:w="3118"/>
      </w:tblGrid>
      <w:tr>
        <w:tc>
          <w:tcPr>
            <w:tcW w:w="1417" w:type="dxa"/>
          </w:tcPr>
          <w:p>
            <w:pPr>
              <w:pStyle w:val="0"/>
              <w:jc w:val="center"/>
            </w:pPr>
            <w:r>
              <w:rPr>
                <w:sz w:val="20"/>
              </w:rPr>
              <w:t xml:space="preserve">N пункта Административного регламента</w:t>
            </w:r>
          </w:p>
        </w:tc>
        <w:tc>
          <w:tcPr>
            <w:tcW w:w="4457" w:type="dxa"/>
          </w:tcPr>
          <w:p>
            <w:pPr>
              <w:pStyle w:val="0"/>
              <w:jc w:val="center"/>
            </w:pPr>
            <w:r>
              <w:rPr>
                <w:sz w:val="20"/>
              </w:rPr>
              <w:t xml:space="preserve">Наименование основания для отказа в выдаче разрешения на строительство в соответствии с Административным регламентом</w:t>
            </w:r>
          </w:p>
        </w:tc>
        <w:tc>
          <w:tcPr>
            <w:tcW w:w="3118" w:type="dxa"/>
          </w:tcPr>
          <w:p>
            <w:pPr>
              <w:pStyle w:val="0"/>
              <w:jc w:val="center"/>
            </w:pPr>
            <w:r>
              <w:rPr>
                <w:sz w:val="20"/>
              </w:rPr>
              <w:t xml:space="preserve">Разъяснение причин отказа в выдаче разрешения на строительство</w:t>
            </w:r>
          </w:p>
        </w:tc>
      </w:tr>
      <w:tr>
        <w:tc>
          <w:tcPr>
            <w:tcW w:w="1417" w:type="dxa"/>
          </w:tcPr>
          <w:p>
            <w:pPr>
              <w:pStyle w:val="0"/>
              <w:jc w:val="center"/>
            </w:pPr>
            <w:hyperlink w:history="0" w:anchor="P284" w:tooltip="а) отсутствие документов, предусмотренных пунктом 2.9.1 настоящего Административного регламента;">
              <w:r>
                <w:rPr>
                  <w:sz w:val="20"/>
                  <w:color w:val="0000ff"/>
                </w:rPr>
                <w:t xml:space="preserve">подпункт "а" подпункта 1 пункта 2.14</w:t>
              </w:r>
            </w:hyperlink>
          </w:p>
        </w:tc>
        <w:tc>
          <w:tcPr>
            <w:tcW w:w="4457" w:type="dxa"/>
          </w:tcPr>
          <w:p>
            <w:pPr>
              <w:pStyle w:val="0"/>
              <w:jc w:val="center"/>
            </w:pPr>
            <w:r>
              <w:rPr>
                <w:sz w:val="20"/>
              </w:rPr>
              <w:t xml:space="preserve">отсутствие документов, предусмотренных </w:t>
            </w:r>
            <w:hyperlink w:history="0" w:anchor="P183" w:tooltip="2.9.1. Заявление о выдаче разрешения на строительство, заявление о внесении изменений (за исключением заявления о внесении изменений в связи с необходимостью продления срока действия разрешения на строительство) подается с приложением следующих документов:">
              <w:r>
                <w:rPr>
                  <w:sz w:val="20"/>
                  <w:color w:val="0000ff"/>
                </w:rPr>
                <w:t xml:space="preserve">пунктом 2.9.1</w:t>
              </w:r>
            </w:hyperlink>
            <w:r>
              <w:rPr>
                <w:sz w:val="20"/>
              </w:rPr>
              <w:t xml:space="preserve"> Административного регламента</w:t>
            </w:r>
          </w:p>
        </w:tc>
        <w:tc>
          <w:tcPr>
            <w:tcW w:w="3118" w:type="dxa"/>
          </w:tcPr>
          <w:p>
            <w:pPr>
              <w:pStyle w:val="0"/>
              <w:jc w:val="center"/>
            </w:pPr>
            <w:r>
              <w:rPr>
                <w:sz w:val="20"/>
              </w:rPr>
              <w:t xml:space="preserve">Указываются основания такого вывода</w:t>
            </w:r>
          </w:p>
        </w:tc>
      </w:tr>
      <w:tr>
        <w:tc>
          <w:tcPr>
            <w:tcW w:w="1417" w:type="dxa"/>
          </w:tcPr>
          <w:p>
            <w:pPr>
              <w:pStyle w:val="0"/>
              <w:jc w:val="center"/>
            </w:pPr>
            <w:hyperlink w:history="0" w:anchor="P285" w:tooltip="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r>
                <w:rPr>
                  <w:sz w:val="20"/>
                  <w:color w:val="0000ff"/>
                </w:rPr>
                <w:t xml:space="preserve">подпункт "б" подпункта 1 пункта 2.14</w:t>
              </w:r>
            </w:hyperlink>
          </w:p>
        </w:tc>
        <w:tc>
          <w:tcPr>
            <w:tcW w:w="4457" w:type="dxa"/>
          </w:tcPr>
          <w:p>
            <w:pPr>
              <w:pStyle w:val="0"/>
              <w:jc w:val="center"/>
            </w:pPr>
            <w:r>
              <w:rPr>
                <w:sz w:val="20"/>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18" w:type="dxa"/>
          </w:tcPr>
          <w:p>
            <w:pPr>
              <w:pStyle w:val="0"/>
              <w:jc w:val="center"/>
            </w:pPr>
            <w:r>
              <w:rPr>
                <w:sz w:val="20"/>
              </w:rPr>
              <w:t xml:space="preserve">Указываются основания такого вывода</w:t>
            </w:r>
          </w:p>
        </w:tc>
      </w:tr>
      <w:tr>
        <w:tc>
          <w:tcPr>
            <w:tcW w:w="1417" w:type="dxa"/>
          </w:tcPr>
          <w:p>
            <w:pPr>
              <w:pStyle w:val="0"/>
              <w:jc w:val="center"/>
            </w:pPr>
            <w:hyperlink w:history="0" w:anchor="P286" w:tooltip="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r>
                <w:rPr>
                  <w:sz w:val="20"/>
                  <w:color w:val="0000ff"/>
                </w:rPr>
                <w:t xml:space="preserve">подпункт "в" подпункта 1 пункта 2.14</w:t>
              </w:r>
            </w:hyperlink>
          </w:p>
        </w:tc>
        <w:tc>
          <w:tcPr>
            <w:tcW w:w="4457" w:type="dxa"/>
          </w:tcPr>
          <w:p>
            <w:pPr>
              <w:pStyle w:val="0"/>
              <w:jc w:val="center"/>
            </w:pPr>
            <w:r>
              <w:rPr>
                <w:sz w:val="20"/>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18" w:type="dxa"/>
          </w:tcPr>
          <w:p>
            <w:pPr>
              <w:pStyle w:val="0"/>
              <w:jc w:val="center"/>
            </w:pPr>
            <w:r>
              <w:rPr>
                <w:sz w:val="20"/>
              </w:rPr>
              <w:t xml:space="preserve">Указываются основания такого вывода</w:t>
            </w:r>
          </w:p>
        </w:tc>
      </w:tr>
      <w:tr>
        <w:tc>
          <w:tcPr>
            <w:tcW w:w="1417" w:type="dxa"/>
          </w:tcPr>
          <w:p>
            <w:pPr>
              <w:pStyle w:val="0"/>
              <w:jc w:val="center"/>
            </w:pPr>
            <w:hyperlink w:history="0" w:anchor="P287" w:tooltip="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r>
                <w:rPr>
                  <w:sz w:val="20"/>
                  <w:color w:val="0000ff"/>
                </w:rPr>
                <w:t xml:space="preserve">подпункт "г" подпункта 1 пункта 2.14</w:t>
              </w:r>
            </w:hyperlink>
          </w:p>
        </w:tc>
        <w:tc>
          <w:tcPr>
            <w:tcW w:w="4457" w:type="dxa"/>
          </w:tcPr>
          <w:p>
            <w:pPr>
              <w:pStyle w:val="0"/>
              <w:jc w:val="center"/>
            </w:pPr>
            <w:r>
              <w:rPr>
                <w:sz w:val="20"/>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18" w:type="dxa"/>
          </w:tcPr>
          <w:p>
            <w:pPr>
              <w:pStyle w:val="0"/>
              <w:jc w:val="center"/>
            </w:pPr>
            <w:r>
              <w:rPr>
                <w:sz w:val="20"/>
              </w:rPr>
              <w:t xml:space="preserve">Указываются основания такого вывода</w:t>
            </w:r>
          </w:p>
        </w:tc>
      </w:tr>
      <w:tr>
        <w:tc>
          <w:tcPr>
            <w:tcW w:w="1417" w:type="dxa"/>
          </w:tcPr>
          <w:p>
            <w:pPr>
              <w:pStyle w:val="0"/>
              <w:jc w:val="center"/>
            </w:pPr>
            <w:hyperlink w:history="0" w:anchor="P288" w:tooltip="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r>
                <w:rPr>
                  <w:sz w:val="20"/>
                  <w:color w:val="0000ff"/>
                </w:rPr>
                <w:t xml:space="preserve">подпункт "д" подпункта 1 пункта 2.14</w:t>
              </w:r>
            </w:hyperlink>
          </w:p>
        </w:tc>
        <w:tc>
          <w:tcPr>
            <w:tcW w:w="4457" w:type="dxa"/>
          </w:tcPr>
          <w:p>
            <w:pPr>
              <w:pStyle w:val="0"/>
              <w:jc w:val="center"/>
            </w:pPr>
            <w:r>
              <w:rPr>
                <w:sz w:val="20"/>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18" w:type="dxa"/>
          </w:tcPr>
          <w:p>
            <w:pPr>
              <w:pStyle w:val="0"/>
              <w:jc w:val="center"/>
            </w:pPr>
            <w:r>
              <w:rPr>
                <w:sz w:val="20"/>
              </w:rPr>
              <w:t xml:space="preserve">Указываются основания такого вывода</w:t>
            </w:r>
          </w:p>
        </w:tc>
      </w:tr>
      <w:tr>
        <w:tc>
          <w:tcPr>
            <w:tcW w:w="1417" w:type="dxa"/>
          </w:tcPr>
          <w:p>
            <w:pPr>
              <w:pStyle w:val="0"/>
              <w:jc w:val="center"/>
            </w:pPr>
            <w:hyperlink w:history="0" w:anchor="P289" w:tooltip="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r>
                <w:rPr>
                  <w:sz w:val="20"/>
                  <w:color w:val="0000ff"/>
                </w:rPr>
                <w:t xml:space="preserve">подпункт "е" подпункта 1 пункта 2.14</w:t>
              </w:r>
            </w:hyperlink>
          </w:p>
        </w:tc>
        <w:tc>
          <w:tcPr>
            <w:tcW w:w="4457" w:type="dxa"/>
          </w:tcPr>
          <w:p>
            <w:pPr>
              <w:pStyle w:val="0"/>
              <w:jc w:val="center"/>
            </w:pPr>
            <w:r>
              <w:rPr>
                <w:sz w:val="20"/>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18" w:type="dxa"/>
          </w:tcPr>
          <w:p>
            <w:pPr>
              <w:pStyle w:val="0"/>
              <w:jc w:val="center"/>
            </w:pPr>
            <w:r>
              <w:rPr>
                <w:sz w:val="20"/>
              </w:rPr>
              <w:t xml:space="preserve">Не требуется</w:t>
            </w:r>
          </w:p>
        </w:tc>
      </w:tr>
      <w:tr>
        <w:tc>
          <w:tcPr>
            <w:tcW w:w="1417" w:type="dxa"/>
          </w:tcPr>
          <w:p>
            <w:pPr>
              <w:pStyle w:val="0"/>
              <w:jc w:val="center"/>
            </w:pPr>
            <w:hyperlink w:history="0" w:anchor="P290" w:tooltip="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w:r>
                <w:rPr>
                  <w:sz w:val="20"/>
                  <w:color w:val="0000ff"/>
                </w:rPr>
                <w:t xml:space="preserve">подпункт "ж" подпункта 1 пункта 2.14</w:t>
              </w:r>
            </w:hyperlink>
          </w:p>
        </w:tc>
        <w:tc>
          <w:tcPr>
            <w:tcW w:w="4457" w:type="dxa"/>
          </w:tcPr>
          <w:p>
            <w:pPr>
              <w:pStyle w:val="0"/>
              <w:jc w:val="center"/>
            </w:pPr>
            <w:r>
              <w:rPr>
                <w:sz w:val="20"/>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w:history="0" r:id="rId20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18" w:type="dxa"/>
          </w:tcPr>
          <w:p>
            <w:pPr>
              <w:pStyle w:val="0"/>
              <w:jc w:val="center"/>
            </w:pPr>
            <w:r>
              <w:rPr>
                <w:sz w:val="20"/>
              </w:rPr>
              <w:t xml:space="preserve">Не требуется</w:t>
            </w:r>
          </w:p>
        </w:tc>
      </w:tr>
    </w:tbl>
    <w:p>
      <w:pPr>
        <w:pStyle w:val="0"/>
        <w:jc w:val="both"/>
      </w:pPr>
      <w:r>
        <w:rPr>
          <w:sz w:val="20"/>
        </w:rPr>
      </w:r>
    </w:p>
    <w:p>
      <w:pPr>
        <w:pStyle w:val="1"/>
        <w:jc w:val="both"/>
      </w:pPr>
      <w:r>
        <w:rPr>
          <w:sz w:val="20"/>
        </w:rPr>
        <w:t xml:space="preserve">    Вы  вправе  повторно  обратиться  с  заявлением  о выдаче разрешения на</w:t>
      </w:r>
    </w:p>
    <w:p>
      <w:pPr>
        <w:pStyle w:val="1"/>
        <w:jc w:val="both"/>
      </w:pPr>
      <w:r>
        <w:rPr>
          <w:sz w:val="20"/>
        </w:rPr>
        <w:t xml:space="preserve">строительство после 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_________________________________________, а также в</w:t>
      </w:r>
    </w:p>
    <w:p>
      <w:pPr>
        <w:pStyle w:val="1"/>
        <w:jc w:val="both"/>
      </w:pPr>
      <w:r>
        <w:rPr>
          <w:sz w:val="20"/>
        </w:rPr>
        <w:t xml:space="preserve">судебном 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(указывается информация, необходимая для устранения причин отказа в выдаче</w:t>
      </w:r>
    </w:p>
    <w:p>
      <w:pPr>
        <w:pStyle w:val="1"/>
        <w:jc w:val="both"/>
      </w:pPr>
      <w:r>
        <w:rPr>
          <w:sz w:val="20"/>
        </w:rPr>
        <w:t xml:space="preserve">  разрешения на строительство, а также иная дополнительная информация при</w:t>
      </w:r>
    </w:p>
    <w:p>
      <w:pPr>
        <w:pStyle w:val="1"/>
        <w:jc w:val="both"/>
      </w:pPr>
      <w:r>
        <w:rPr>
          <w:sz w:val="20"/>
        </w:rPr>
        <w:t xml:space="preserve">                                 наличии)</w:t>
      </w:r>
    </w:p>
    <w:p>
      <w:pPr>
        <w:pStyle w:val="1"/>
        <w:jc w:val="both"/>
      </w:pPr>
      <w:r>
        <w:rPr>
          <w:sz w:val="20"/>
        </w:rPr>
      </w:r>
    </w:p>
    <w:p>
      <w:pPr>
        <w:pStyle w:val="1"/>
        <w:jc w:val="both"/>
      </w:pPr>
      <w:r>
        <w:rPr>
          <w:sz w:val="20"/>
        </w:rPr>
        <w:t xml:space="preserve">    _______________ _______________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02"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Кому ____________________________________________________</w:t>
      </w:r>
    </w:p>
    <w:p>
      <w:pPr>
        <w:pStyle w:val="0"/>
        <w:jc w:val="right"/>
      </w:pPr>
      <w:r>
        <w:rPr>
          <w:sz w:val="20"/>
        </w:rPr>
        <w:t xml:space="preserve">(фамилия, имя, отчество (при наличии) застройщика, ОГРНИП</w:t>
      </w:r>
    </w:p>
    <w:p>
      <w:pPr>
        <w:pStyle w:val="0"/>
        <w:jc w:val="right"/>
      </w:pPr>
      <w:r>
        <w:rPr>
          <w:sz w:val="20"/>
        </w:rPr>
        <w:t xml:space="preserve">(для физического лица, зарегистрированного в качестве</w:t>
      </w:r>
    </w:p>
    <w:p>
      <w:pPr>
        <w:pStyle w:val="0"/>
        <w:jc w:val="right"/>
      </w:pPr>
      <w:r>
        <w:rPr>
          <w:sz w:val="20"/>
        </w:rPr>
        <w:t xml:space="preserve">индивидуального предпринимателя) - для физического лица,</w:t>
      </w:r>
    </w:p>
    <w:p>
      <w:pPr>
        <w:pStyle w:val="0"/>
        <w:jc w:val="right"/>
      </w:pPr>
      <w:r>
        <w:rPr>
          <w:sz w:val="20"/>
        </w:rPr>
        <w:t xml:space="preserve">полное наименование застройщика, ИНН,</w:t>
      </w:r>
    </w:p>
    <w:p>
      <w:pPr>
        <w:pStyle w:val="0"/>
        <w:jc w:val="right"/>
      </w:pPr>
      <w:r>
        <w:rPr>
          <w:sz w:val="20"/>
        </w:rPr>
        <w:t xml:space="preserve">ОГРН - для юридического лица,</w:t>
      </w:r>
    </w:p>
    <w:p>
      <w:pPr>
        <w:pStyle w:val="0"/>
        <w:jc w:val="right"/>
      </w:pPr>
      <w:r>
        <w:rPr>
          <w:sz w:val="20"/>
        </w:rPr>
        <w:t xml:space="preserve">__________________________________________________________</w:t>
      </w:r>
    </w:p>
    <w:p>
      <w:pPr>
        <w:pStyle w:val="0"/>
        <w:jc w:val="right"/>
      </w:pPr>
      <w:r>
        <w:rPr>
          <w:sz w:val="20"/>
        </w:rPr>
        <w:t xml:space="preserve">почтовый индекс и адрес, телефон, адрес электронной почты)</w:t>
      </w:r>
    </w:p>
    <w:p>
      <w:pPr>
        <w:pStyle w:val="0"/>
        <w:jc w:val="both"/>
      </w:pPr>
      <w:r>
        <w:rPr>
          <w:sz w:val="20"/>
        </w:rPr>
      </w:r>
    </w:p>
    <w:bookmarkStart w:id="1452" w:name="P1452"/>
    <w:bookmarkEnd w:id="1452"/>
    <w:p>
      <w:pPr>
        <w:pStyle w:val="0"/>
        <w:jc w:val="center"/>
      </w:pPr>
      <w:r>
        <w:rPr>
          <w:sz w:val="20"/>
        </w:rPr>
        <w:t xml:space="preserve">РЕШЕНИЕ</w:t>
      </w:r>
    </w:p>
    <w:p>
      <w:pPr>
        <w:pStyle w:val="0"/>
        <w:jc w:val="center"/>
      </w:pPr>
      <w:r>
        <w:rPr>
          <w:sz w:val="20"/>
        </w:rPr>
        <w:t xml:space="preserve">об отказе во внесении изменений в разрешение</w:t>
      </w:r>
    </w:p>
    <w:p>
      <w:pPr>
        <w:pStyle w:val="0"/>
        <w:jc w:val="center"/>
      </w:pPr>
      <w:r>
        <w:rPr>
          <w:sz w:val="20"/>
        </w:rPr>
        <w:t xml:space="preserve">на строительство</w:t>
      </w:r>
    </w:p>
    <w:p>
      <w:pPr>
        <w:pStyle w:val="0"/>
        <w:jc w:val="both"/>
      </w:pPr>
      <w:r>
        <w:rPr>
          <w:sz w:val="20"/>
        </w:rPr>
      </w:r>
    </w:p>
    <w:p>
      <w:pPr>
        <w:pStyle w:val="0"/>
        <w:jc w:val="center"/>
      </w:pPr>
      <w:r>
        <w:rPr>
          <w:sz w:val="20"/>
        </w:rPr>
        <w:t xml:space="preserve">_____________________________________________________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по результатам рассмотрения __________________________________ </w:t>
      </w:r>
      <w:hyperlink w:history="0" w:anchor="P1545" w:tooltip="    &lt;*&gt;  Указывается  один  из  вариантов: заявление о внесении изменений в">
        <w:r>
          <w:rPr>
            <w:sz w:val="20"/>
            <w:color w:val="0000ff"/>
          </w:rPr>
          <w:t xml:space="preserve">&lt;*&gt;</w:t>
        </w:r>
      </w:hyperlink>
      <w:r>
        <w:rPr>
          <w:sz w:val="20"/>
        </w:rPr>
        <w:t xml:space="preserve"> от ___________________ N ___ (дата и номер регистрации) принято решение об отказе во внесении изменений в разрешение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5"/>
        <w:gridCol w:w="4513"/>
        <w:gridCol w:w="3175"/>
      </w:tblGrid>
      <w:tr>
        <w:tc>
          <w:tcPr>
            <w:tcW w:w="1365" w:type="dxa"/>
          </w:tcPr>
          <w:p>
            <w:pPr>
              <w:pStyle w:val="0"/>
              <w:jc w:val="center"/>
            </w:pPr>
            <w:r>
              <w:rPr>
                <w:sz w:val="20"/>
              </w:rPr>
              <w:t xml:space="preserve">N пункта Административного регламента</w:t>
            </w:r>
          </w:p>
        </w:tc>
        <w:tc>
          <w:tcPr>
            <w:tcW w:w="4513" w:type="dxa"/>
          </w:tcPr>
          <w:p>
            <w:pPr>
              <w:pStyle w:val="0"/>
              <w:jc w:val="center"/>
            </w:pPr>
            <w:r>
              <w:rPr>
                <w:sz w:val="20"/>
              </w:rPr>
              <w:t xml:space="preserve">Наименование основания для отказа во внесении изменений в разрешение на строительство в соответствии с Административным регламентом</w:t>
            </w:r>
          </w:p>
        </w:tc>
        <w:tc>
          <w:tcPr>
            <w:tcW w:w="3175" w:type="dxa"/>
          </w:tcPr>
          <w:p>
            <w:pPr>
              <w:pStyle w:val="0"/>
              <w:jc w:val="center"/>
            </w:pPr>
            <w:r>
              <w:rPr>
                <w:sz w:val="20"/>
              </w:rPr>
              <w:t xml:space="preserve">Разъяснение причин отказа во внесении изменений в разрешение на строительство</w:t>
            </w:r>
          </w:p>
        </w:tc>
      </w:tr>
      <w:tr>
        <w:tc>
          <w:tcPr>
            <w:tcW w:w="1365" w:type="dxa"/>
          </w:tcPr>
          <w:p>
            <w:pPr>
              <w:pStyle w:val="0"/>
              <w:jc w:val="center"/>
            </w:pPr>
            <w:hyperlink w:history="0" w:anchor="P292" w:tooltip="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r>
                <w:rPr>
                  <w:sz w:val="20"/>
                  <w:color w:val="0000ff"/>
                </w:rPr>
                <w:t xml:space="preserve">подпункт "а" подпункта 2 пункта 2.14</w:t>
              </w:r>
            </w:hyperlink>
          </w:p>
        </w:tc>
        <w:tc>
          <w:tcPr>
            <w:tcW w:w="4513" w:type="dxa"/>
          </w:tcPr>
          <w:p>
            <w:pPr>
              <w:pStyle w:val="0"/>
              <w:jc w:val="center"/>
            </w:pPr>
            <w:r>
              <w:rPr>
                <w:sz w:val="20"/>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w:history="0" r:id="rId20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75" w:type="dxa"/>
          </w:tcPr>
          <w:p>
            <w:pPr>
              <w:pStyle w:val="0"/>
              <w:jc w:val="center"/>
            </w:pPr>
            <w:r>
              <w:rPr>
                <w:sz w:val="20"/>
              </w:rPr>
              <w:t xml:space="preserve">Не требуется</w:t>
            </w:r>
          </w:p>
        </w:tc>
      </w:tr>
      <w:tr>
        <w:tc>
          <w:tcPr>
            <w:tcW w:w="1365" w:type="dxa"/>
          </w:tcPr>
          <w:p>
            <w:pPr>
              <w:pStyle w:val="0"/>
              <w:jc w:val="center"/>
            </w:pPr>
            <w:hyperlink w:history="0" w:anchor="P293" w:tooltip="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r>
                <w:rPr>
                  <w:sz w:val="20"/>
                  <w:color w:val="0000ff"/>
                </w:rPr>
                <w:t xml:space="preserve">подпункт "б" подпункта 2 пункта 2.14</w:t>
              </w:r>
            </w:hyperlink>
          </w:p>
        </w:tc>
        <w:tc>
          <w:tcPr>
            <w:tcW w:w="4513" w:type="dxa"/>
          </w:tcPr>
          <w:p>
            <w:pPr>
              <w:pStyle w:val="0"/>
              <w:jc w:val="center"/>
            </w:pPr>
            <w:r>
              <w:rPr>
                <w:sz w:val="20"/>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w:history="0" r:id="rId20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295" w:tooltip="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r>
                <w:rPr>
                  <w:sz w:val="20"/>
                  <w:color w:val="0000ff"/>
                </w:rPr>
                <w:t xml:space="preserve">подпункт "а" подпункта 3 пункта 2.14</w:t>
              </w:r>
            </w:hyperlink>
          </w:p>
        </w:tc>
        <w:tc>
          <w:tcPr>
            <w:tcW w:w="4513" w:type="dxa"/>
          </w:tcPr>
          <w:p>
            <w:pPr>
              <w:pStyle w:val="0"/>
              <w:jc w:val="center"/>
            </w:pPr>
            <w:r>
              <w:rPr>
                <w:sz w:val="20"/>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75" w:type="dxa"/>
          </w:tcPr>
          <w:p>
            <w:pPr>
              <w:pStyle w:val="0"/>
              <w:jc w:val="center"/>
            </w:pPr>
            <w:r>
              <w:rPr>
                <w:sz w:val="20"/>
              </w:rPr>
              <w:t xml:space="preserve">Не требуется</w:t>
            </w:r>
          </w:p>
        </w:tc>
      </w:tr>
      <w:tr>
        <w:tc>
          <w:tcPr>
            <w:tcW w:w="1365" w:type="dxa"/>
          </w:tcPr>
          <w:p>
            <w:pPr>
              <w:pStyle w:val="0"/>
              <w:jc w:val="center"/>
            </w:pPr>
            <w:hyperlink w:history="0" w:anchor="P296" w:tooltip="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r>
                <w:rPr>
                  <w:sz w:val="20"/>
                  <w:color w:val="0000ff"/>
                </w:rPr>
                <w:t xml:space="preserve">подпункт "б" подпункта 3 пункта 2.14</w:t>
              </w:r>
            </w:hyperlink>
          </w:p>
        </w:tc>
        <w:tc>
          <w:tcPr>
            <w:tcW w:w="4513" w:type="dxa"/>
          </w:tcPr>
          <w:p>
            <w:pPr>
              <w:pStyle w:val="0"/>
              <w:jc w:val="center"/>
            </w:pPr>
            <w:r>
              <w:rPr>
                <w:sz w:val="20"/>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20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297" w:tooltip="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r>
                <w:rPr>
                  <w:sz w:val="20"/>
                  <w:color w:val="0000ff"/>
                </w:rPr>
                <w:t xml:space="preserve">подпункт "в" подпункта 3 пункта 2.14</w:t>
              </w:r>
            </w:hyperlink>
          </w:p>
        </w:tc>
        <w:tc>
          <w:tcPr>
            <w:tcW w:w="4513" w:type="dxa"/>
          </w:tcPr>
          <w:p>
            <w:pPr>
              <w:pStyle w:val="0"/>
              <w:jc w:val="center"/>
            </w:pPr>
            <w:r>
              <w:rPr>
                <w:sz w:val="20"/>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20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298" w:tooltip="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r>
                <w:rPr>
                  <w:sz w:val="20"/>
                  <w:color w:val="0000ff"/>
                </w:rPr>
                <w:t xml:space="preserve">подпункт "г" подпункта 3 пункта 2.14</w:t>
              </w:r>
            </w:hyperlink>
          </w:p>
        </w:tc>
        <w:tc>
          <w:tcPr>
            <w:tcW w:w="4513" w:type="dxa"/>
          </w:tcPr>
          <w:p>
            <w:pPr>
              <w:pStyle w:val="0"/>
              <w:jc w:val="center"/>
            </w:pPr>
            <w:r>
              <w:rPr>
                <w:sz w:val="20"/>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20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299" w:tooltip="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
              <w:r>
                <w:rPr>
                  <w:sz w:val="20"/>
                  <w:color w:val="0000ff"/>
                </w:rPr>
                <w:t xml:space="preserve">подпункт "д" подпункта 3 пункта 2.14</w:t>
              </w:r>
            </w:hyperlink>
          </w:p>
        </w:tc>
        <w:tc>
          <w:tcPr>
            <w:tcW w:w="4513" w:type="dxa"/>
          </w:tcPr>
          <w:p>
            <w:pPr>
              <w:pStyle w:val="0"/>
              <w:jc w:val="center"/>
            </w:pPr>
            <w:r>
              <w:rPr>
                <w:sz w:val="20"/>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20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01" w:tooltip="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r>
                <w:rPr>
                  <w:sz w:val="20"/>
                  <w:color w:val="0000ff"/>
                </w:rPr>
                <w:t xml:space="preserve">подпункт "а" подпункта 4 пункта 2.14</w:t>
              </w:r>
            </w:hyperlink>
          </w:p>
        </w:tc>
        <w:tc>
          <w:tcPr>
            <w:tcW w:w="4513" w:type="dxa"/>
          </w:tcPr>
          <w:p>
            <w:pPr>
              <w:pStyle w:val="0"/>
              <w:jc w:val="center"/>
            </w:pPr>
            <w:r>
              <w:rPr>
                <w:sz w:val="20"/>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02" w:tooltip="б) недостоверность сведений, указанных в уведомлении о переходе права пользования недрами.">
              <w:r>
                <w:rPr>
                  <w:sz w:val="20"/>
                  <w:color w:val="0000ff"/>
                </w:rPr>
                <w:t xml:space="preserve">подпункт "б" подпункта 4 пункта 2.14</w:t>
              </w:r>
            </w:hyperlink>
          </w:p>
        </w:tc>
        <w:tc>
          <w:tcPr>
            <w:tcW w:w="4513" w:type="dxa"/>
          </w:tcPr>
          <w:p>
            <w:pPr>
              <w:pStyle w:val="0"/>
              <w:jc w:val="center"/>
            </w:pPr>
            <w:r>
              <w:rPr>
                <w:sz w:val="20"/>
              </w:rPr>
              <w:t xml:space="preserve">недостоверность сведений, указанных в уведомлении о переходе права пользования недрами</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04" w:tooltip="а) отсутствие в уведомлении о переходе прав на земельный участок реквизитов правоустанавливающих документов на такой земельный участок;">
              <w:r>
                <w:rPr>
                  <w:sz w:val="20"/>
                  <w:color w:val="0000ff"/>
                </w:rPr>
                <w:t xml:space="preserve">подпункт "а" подпункта 5 пункта 2.14</w:t>
              </w:r>
            </w:hyperlink>
          </w:p>
        </w:tc>
        <w:tc>
          <w:tcPr>
            <w:tcW w:w="4513" w:type="dxa"/>
          </w:tcPr>
          <w:p>
            <w:pPr>
              <w:pStyle w:val="0"/>
              <w:jc w:val="center"/>
            </w:pPr>
            <w:r>
              <w:rPr>
                <w:sz w:val="20"/>
              </w:rPr>
              <w:t xml:space="preserve">отсутствие в уведомлении о переходе прав на земельный участок реквизитов правоустанавливающих документов на такой земельный участок</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05" w:tooltip="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r>
                <w:rPr>
                  <w:sz w:val="20"/>
                  <w:color w:val="0000ff"/>
                </w:rPr>
                <w:t xml:space="preserve">подпункт "б" подпункта 5 пункта 2.14</w:t>
              </w:r>
            </w:hyperlink>
          </w:p>
        </w:tc>
        <w:tc>
          <w:tcPr>
            <w:tcW w:w="4513" w:type="dxa"/>
          </w:tcPr>
          <w:p>
            <w:pPr>
              <w:pStyle w:val="0"/>
              <w:jc w:val="center"/>
            </w:pPr>
            <w:r>
              <w:rPr>
                <w:sz w:val="20"/>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06" w:tooltip="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r>
                <w:rPr>
                  <w:sz w:val="20"/>
                  <w:color w:val="0000ff"/>
                </w:rPr>
                <w:t xml:space="preserve">подпункт "в" подпункта 5 пункта 2.14</w:t>
              </w:r>
            </w:hyperlink>
          </w:p>
        </w:tc>
        <w:tc>
          <w:tcPr>
            <w:tcW w:w="4513" w:type="dxa"/>
          </w:tcPr>
          <w:p>
            <w:pPr>
              <w:pStyle w:val="0"/>
              <w:jc w:val="center"/>
            </w:pPr>
            <w:r>
              <w:rPr>
                <w:sz w:val="20"/>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w:history="0" r:id="rId20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08" w:tooltip="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r>
                <w:rPr>
                  <w:sz w:val="20"/>
                  <w:color w:val="0000ff"/>
                </w:rPr>
                <w:t xml:space="preserve">подпункт "а" подпункта 6 пункта 2.14</w:t>
              </w:r>
            </w:hyperlink>
          </w:p>
        </w:tc>
        <w:tc>
          <w:tcPr>
            <w:tcW w:w="4513" w:type="dxa"/>
          </w:tcPr>
          <w:p>
            <w:pPr>
              <w:pStyle w:val="0"/>
              <w:jc w:val="center"/>
            </w:pPr>
            <w:r>
              <w:rPr>
                <w:sz w:val="20"/>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09" w:tooltip="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r>
                <w:rPr>
                  <w:sz w:val="20"/>
                  <w:color w:val="0000ff"/>
                </w:rPr>
                <w:t xml:space="preserve">подпункт "б" подпункта 6 пункта 2.14</w:t>
              </w:r>
            </w:hyperlink>
          </w:p>
        </w:tc>
        <w:tc>
          <w:tcPr>
            <w:tcW w:w="4513" w:type="dxa"/>
          </w:tcPr>
          <w:p>
            <w:pPr>
              <w:pStyle w:val="0"/>
              <w:jc w:val="center"/>
            </w:pPr>
            <w:r>
              <w:rPr>
                <w:sz w:val="20"/>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w:history="0" r:id="rId21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5 статьи 52</w:t>
              </w:r>
            </w:hyperlink>
            <w:r>
              <w:rPr>
                <w:sz w:val="20"/>
              </w:rPr>
              <w:t xml:space="preserve"> Градостроительного кодекса Российской Федерации</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10" w:tooltip="в) подача заявления о внесении изменений менее чем за десять рабочих дней до истечения срока действия разрешения на строительство.">
              <w:r>
                <w:rPr>
                  <w:sz w:val="20"/>
                  <w:color w:val="0000ff"/>
                </w:rPr>
                <w:t xml:space="preserve">подпункт "в" подпункта 6 пункта 2.14</w:t>
              </w:r>
            </w:hyperlink>
          </w:p>
        </w:tc>
        <w:tc>
          <w:tcPr>
            <w:tcW w:w="4513" w:type="dxa"/>
          </w:tcPr>
          <w:p>
            <w:pPr>
              <w:pStyle w:val="0"/>
              <w:jc w:val="center"/>
            </w:pPr>
            <w:r>
              <w:rPr>
                <w:sz w:val="20"/>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12" w:tooltip="а) отсутствие документов, предусмотренных настоящим Административным регламентом;">
              <w:r>
                <w:rPr>
                  <w:sz w:val="20"/>
                  <w:color w:val="0000ff"/>
                </w:rPr>
                <w:t xml:space="preserve">подпункт "а" подпункта 7 пункта 2.14</w:t>
              </w:r>
            </w:hyperlink>
          </w:p>
        </w:tc>
        <w:tc>
          <w:tcPr>
            <w:tcW w:w="4513" w:type="dxa"/>
          </w:tcPr>
          <w:p>
            <w:pPr>
              <w:pStyle w:val="0"/>
              <w:jc w:val="center"/>
            </w:pPr>
            <w:r>
              <w:rPr>
                <w:sz w:val="20"/>
              </w:rPr>
              <w:t xml:space="preserve">отсутствие документов, предусмотренных </w:t>
            </w:r>
            <w:hyperlink w:history="0" w:anchor="P183" w:tooltip="2.9.1. Заявление о выдаче разрешения на строительство, заявление о внесении изменений (за исключением заявления о внесении изменений в связи с необходимостью продления срока действия разрешения на строительство) подается с приложением следующих документов:">
              <w:r>
                <w:rPr>
                  <w:sz w:val="20"/>
                  <w:color w:val="0000ff"/>
                </w:rPr>
                <w:t xml:space="preserve">пунктом 2.9.1</w:t>
              </w:r>
            </w:hyperlink>
            <w:r>
              <w:rPr>
                <w:sz w:val="20"/>
              </w:rPr>
              <w:t xml:space="preserve"> Административного регламента</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13" w:tooltip="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r>
                <w:rPr>
                  <w:sz w:val="20"/>
                  <w:color w:val="0000ff"/>
                </w:rPr>
                <w:t xml:space="preserve">подпункт "б" подпункта 7 пункта 2.14</w:t>
              </w:r>
            </w:hyperlink>
          </w:p>
        </w:tc>
        <w:tc>
          <w:tcPr>
            <w:tcW w:w="4513" w:type="dxa"/>
          </w:tcPr>
          <w:p>
            <w:pPr>
              <w:pStyle w:val="0"/>
              <w:jc w:val="center"/>
            </w:pPr>
            <w:r>
              <w:rPr>
                <w:sz w:val="20"/>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14" w:tooltip="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r>
                <w:rPr>
                  <w:sz w:val="20"/>
                  <w:color w:val="0000ff"/>
                </w:rPr>
                <w:t xml:space="preserve">подпункт "в" подпункта 7 пункта 2.14</w:t>
              </w:r>
            </w:hyperlink>
          </w:p>
        </w:tc>
        <w:tc>
          <w:tcPr>
            <w:tcW w:w="4513" w:type="dxa"/>
          </w:tcPr>
          <w:p>
            <w:pPr>
              <w:pStyle w:val="0"/>
              <w:jc w:val="center"/>
            </w:pPr>
            <w:r>
              <w:rPr>
                <w:sz w:val="20"/>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15" w:tooltip="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r>
                <w:rPr>
                  <w:sz w:val="20"/>
                  <w:color w:val="0000ff"/>
                </w:rPr>
                <w:t xml:space="preserve">подпункт "г" подпункта 7 пункта 2.14</w:t>
              </w:r>
            </w:hyperlink>
          </w:p>
        </w:tc>
        <w:tc>
          <w:tcPr>
            <w:tcW w:w="4513" w:type="dxa"/>
          </w:tcPr>
          <w:p>
            <w:pPr>
              <w:pStyle w:val="0"/>
              <w:jc w:val="center"/>
            </w:pPr>
            <w:r>
              <w:rPr>
                <w:sz w:val="20"/>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16" w:tooltip="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r>
                <w:rPr>
                  <w:sz w:val="20"/>
                  <w:color w:val="0000ff"/>
                </w:rPr>
                <w:t xml:space="preserve">подпункт "д" подпункта 7 пункта 2.14</w:t>
              </w:r>
            </w:hyperlink>
          </w:p>
        </w:tc>
        <w:tc>
          <w:tcPr>
            <w:tcW w:w="4513" w:type="dxa"/>
          </w:tcPr>
          <w:p>
            <w:pPr>
              <w:pStyle w:val="0"/>
              <w:jc w:val="center"/>
            </w:pPr>
            <w:r>
              <w:rPr>
                <w:sz w:val="20"/>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75" w:type="dxa"/>
          </w:tcPr>
          <w:p>
            <w:pPr>
              <w:pStyle w:val="0"/>
              <w:jc w:val="center"/>
            </w:pPr>
            <w:r>
              <w:rPr>
                <w:sz w:val="20"/>
              </w:rPr>
              <w:t xml:space="preserve">Указываются основания такого вывода</w:t>
            </w:r>
          </w:p>
        </w:tc>
      </w:tr>
      <w:tr>
        <w:tc>
          <w:tcPr>
            <w:tcW w:w="1365" w:type="dxa"/>
          </w:tcPr>
          <w:p>
            <w:pPr>
              <w:pStyle w:val="0"/>
              <w:jc w:val="center"/>
            </w:pPr>
            <w:hyperlink w:history="0" w:anchor="P317" w:tooltip="е) подача заявления о внесении изменений менее чем за десять рабочих дней до истечения срока действия разрешения на строительство.">
              <w:r>
                <w:rPr>
                  <w:sz w:val="20"/>
                  <w:color w:val="0000ff"/>
                </w:rPr>
                <w:t xml:space="preserve">подпункт "е" подпункта 7 пункта 2.14</w:t>
              </w:r>
            </w:hyperlink>
          </w:p>
        </w:tc>
        <w:tc>
          <w:tcPr>
            <w:tcW w:w="4513" w:type="dxa"/>
          </w:tcPr>
          <w:p>
            <w:pPr>
              <w:pStyle w:val="0"/>
              <w:jc w:val="center"/>
            </w:pPr>
            <w:r>
              <w:rPr>
                <w:sz w:val="20"/>
              </w:rPr>
              <w:t xml:space="preserve">подача заявления о внесении изменений менее чем за десять рабочих дней до истечения срока действия разрешения на строительство</w:t>
            </w:r>
          </w:p>
        </w:tc>
        <w:tc>
          <w:tcPr>
            <w:tcW w:w="3175" w:type="dxa"/>
          </w:tcPr>
          <w:p>
            <w:pPr>
              <w:pStyle w:val="0"/>
              <w:jc w:val="center"/>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Вы вправе повторно обратиться с ___________________________________ </w:t>
      </w:r>
      <w:hyperlink w:history="0" w:anchor="P1545" w:tooltip="    &lt;*&gt;  Указывается  один  из  вариантов: заявление о внесении изменений в">
        <w:r>
          <w:rPr>
            <w:sz w:val="20"/>
            <w:color w:val="0000ff"/>
          </w:rPr>
          <w:t xml:space="preserve">&lt;*&gt;</w:t>
        </w:r>
      </w:hyperlink>
    </w:p>
    <w:p>
      <w:pPr>
        <w:pStyle w:val="1"/>
        <w:jc w:val="both"/>
      </w:pPr>
      <w:r>
        <w:rPr>
          <w:sz w:val="20"/>
        </w:rPr>
        <w:t xml:space="preserve">после 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а также в судебном 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информация, необходимая для устранения причин</w:t>
      </w:r>
    </w:p>
    <w:p>
      <w:pPr>
        <w:pStyle w:val="1"/>
        <w:jc w:val="both"/>
      </w:pPr>
      <w:r>
        <w:rPr>
          <w:sz w:val="20"/>
        </w:rPr>
        <w:t xml:space="preserve">        отказа во внесении изменений в разрешение на строительство,</w:t>
      </w:r>
    </w:p>
    <w:p>
      <w:pPr>
        <w:pStyle w:val="1"/>
        <w:jc w:val="both"/>
      </w:pPr>
      <w:r>
        <w:rPr>
          <w:sz w:val="20"/>
        </w:rPr>
        <w:t xml:space="preserve">            а также иная дополнительная информация при наличии)</w:t>
      </w:r>
    </w:p>
    <w:p>
      <w:pPr>
        <w:pStyle w:val="1"/>
        <w:jc w:val="both"/>
      </w:pPr>
      <w:r>
        <w:rPr>
          <w:sz w:val="20"/>
        </w:rPr>
      </w:r>
    </w:p>
    <w:p>
      <w:pPr>
        <w:pStyle w:val="1"/>
        <w:jc w:val="both"/>
      </w:pPr>
      <w:r>
        <w:rPr>
          <w:sz w:val="20"/>
        </w:rPr>
        <w:t xml:space="preserve">    ______________  _____________  ________________________________________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1"/>
        <w:jc w:val="both"/>
      </w:pPr>
      <w:r>
        <w:rPr>
          <w:sz w:val="20"/>
        </w:rPr>
        <w:t xml:space="preserve">    --------------------------------</w:t>
      </w:r>
    </w:p>
    <w:bookmarkStart w:id="1545" w:name="P1545"/>
    <w:bookmarkEnd w:id="1545"/>
    <w:p>
      <w:pPr>
        <w:pStyle w:val="1"/>
        <w:jc w:val="both"/>
      </w:pPr>
      <w:r>
        <w:rPr>
          <w:sz w:val="20"/>
        </w:rPr>
        <w:t xml:space="preserve">    &lt;*&gt;  Указывается  один  из  вариантов: заявление о внесении изменений в</w:t>
      </w:r>
    </w:p>
    <w:p>
      <w:pPr>
        <w:pStyle w:val="1"/>
        <w:jc w:val="both"/>
      </w:pPr>
      <w:r>
        <w:rPr>
          <w:sz w:val="20"/>
        </w:rPr>
        <w:t xml:space="preserve">разрешение на строительство, заявление о внесении изменений в разрешение на</w:t>
      </w:r>
    </w:p>
    <w:p>
      <w:pPr>
        <w:pStyle w:val="1"/>
        <w:jc w:val="both"/>
      </w:pPr>
      <w:r>
        <w:rPr>
          <w:sz w:val="20"/>
        </w:rPr>
        <w:t xml:space="preserve">строительство  в связи с необходимостью продления срока действия разрешения</w:t>
      </w:r>
    </w:p>
    <w:p>
      <w:pPr>
        <w:pStyle w:val="1"/>
        <w:jc w:val="both"/>
      </w:pPr>
      <w:r>
        <w:rPr>
          <w:sz w:val="20"/>
        </w:rPr>
        <w:t xml:space="preserve">на  строительство,  уведомление о переходе прав на земельный участок, права</w:t>
      </w:r>
    </w:p>
    <w:p>
      <w:pPr>
        <w:pStyle w:val="1"/>
        <w:jc w:val="both"/>
      </w:pPr>
      <w:r>
        <w:rPr>
          <w:sz w:val="20"/>
        </w:rPr>
        <w:t xml:space="preserve">пользования недрами, об образовании земельного участка.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1"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563" w:name="P1563"/>
    <w:bookmarkEnd w:id="1563"/>
    <w:p>
      <w:pPr>
        <w:pStyle w:val="0"/>
        <w:jc w:val="center"/>
      </w:pPr>
      <w:r>
        <w:rPr>
          <w:sz w:val="20"/>
        </w:rPr>
        <w:t xml:space="preserve">ЗАЯВЛЕНИЕ</w:t>
      </w:r>
    </w:p>
    <w:p>
      <w:pPr>
        <w:pStyle w:val="0"/>
        <w:jc w:val="center"/>
      </w:pPr>
      <w:r>
        <w:rPr>
          <w:sz w:val="20"/>
        </w:rPr>
        <w:t xml:space="preserve">об исправлении допущенных опечаток и ошибок в разрешении</w:t>
      </w:r>
    </w:p>
    <w:p>
      <w:pPr>
        <w:pStyle w:val="0"/>
        <w:jc w:val="center"/>
      </w:pPr>
      <w:r>
        <w:rPr>
          <w:sz w:val="20"/>
        </w:rPr>
        <w:t xml:space="preserve">на строительство</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w:t>
      </w:r>
    </w:p>
    <w:p>
      <w:pPr>
        <w:pStyle w:val="0"/>
        <w:jc w:val="center"/>
      </w:pPr>
      <w:r>
        <w:rPr>
          <w:sz w:val="20"/>
        </w:rPr>
        <w:t xml:space="preserve">власти, органа исполнительной власти субъекта</w:t>
      </w:r>
    </w:p>
    <w:p>
      <w:pPr>
        <w:pStyle w:val="0"/>
        <w:jc w:val="center"/>
      </w:pPr>
      <w:r>
        <w:rPr>
          <w:sz w:val="20"/>
        </w:rPr>
        <w:t xml:space="preserve">Российской Федерации, органа местного</w:t>
      </w:r>
    </w:p>
    <w:p>
      <w:pPr>
        <w:pStyle w:val="0"/>
        <w:jc w:val="center"/>
      </w:pPr>
      <w:r>
        <w:rPr>
          <w:sz w:val="20"/>
        </w:rPr>
        <w:t xml:space="preserve">самоуправления, организации)</w:t>
      </w:r>
    </w:p>
    <w:p>
      <w:pPr>
        <w:pStyle w:val="0"/>
        <w:jc w:val="both"/>
      </w:pPr>
      <w:r>
        <w:rPr>
          <w:sz w:val="20"/>
        </w:rPr>
      </w:r>
    </w:p>
    <w:p>
      <w:pPr>
        <w:pStyle w:val="0"/>
        <w:ind w:firstLine="540"/>
        <w:jc w:val="both"/>
      </w:pPr>
      <w:r>
        <w:rPr>
          <w:sz w:val="20"/>
        </w:rPr>
        <w:t xml:space="preserve">Прошу исправить допущенную опечатку/ошибку в разрешении на строительство.</w:t>
      </w:r>
    </w:p>
    <w:p>
      <w:pPr>
        <w:pStyle w:val="0"/>
        <w:jc w:val="both"/>
      </w:pPr>
      <w:r>
        <w:rPr>
          <w:sz w:val="20"/>
        </w:rPr>
      </w:r>
    </w:p>
    <w:p>
      <w:pPr>
        <w:pStyle w:val="0"/>
        <w:outlineLvl w:val="2"/>
        <w:jc w:val="center"/>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769"/>
        <w:gridCol w:w="3231"/>
      </w:tblGrid>
      <w:tr>
        <w:tc>
          <w:tcPr>
            <w:tcW w:w="1030" w:type="dxa"/>
          </w:tcPr>
          <w:p>
            <w:pPr>
              <w:pStyle w:val="0"/>
              <w:jc w:val="center"/>
            </w:pPr>
            <w:r>
              <w:rPr>
                <w:sz w:val="20"/>
              </w:rPr>
              <w:t xml:space="preserve">1.1.</w:t>
            </w:r>
          </w:p>
        </w:tc>
        <w:tc>
          <w:tcPr>
            <w:tcW w:w="4769" w:type="dxa"/>
          </w:tcPr>
          <w:p>
            <w:pPr>
              <w:pStyle w:val="0"/>
            </w:pPr>
            <w:r>
              <w:rPr>
                <w:sz w:val="20"/>
              </w:rPr>
              <w:t xml:space="preserve">Сведения о физическом лице, в случае если застройщиком является физическое лицо:</w:t>
            </w:r>
          </w:p>
        </w:tc>
        <w:tc>
          <w:tcPr>
            <w:tcW w:w="3231" w:type="dxa"/>
          </w:tcPr>
          <w:p>
            <w:pPr>
              <w:pStyle w:val="0"/>
            </w:pPr>
            <w:r>
              <w:rPr>
                <w:sz w:val="20"/>
              </w:rPr>
            </w:r>
          </w:p>
        </w:tc>
      </w:tr>
      <w:tr>
        <w:tc>
          <w:tcPr>
            <w:tcW w:w="1030" w:type="dxa"/>
          </w:tcPr>
          <w:p>
            <w:pPr>
              <w:pStyle w:val="0"/>
              <w:jc w:val="center"/>
            </w:pPr>
            <w:r>
              <w:rPr>
                <w:sz w:val="20"/>
              </w:rPr>
              <w:t xml:space="preserve">1.1.1.</w:t>
            </w:r>
          </w:p>
        </w:tc>
        <w:tc>
          <w:tcPr>
            <w:tcW w:w="4769" w:type="dxa"/>
          </w:tcPr>
          <w:p>
            <w:pPr>
              <w:pStyle w:val="0"/>
            </w:pPr>
            <w:r>
              <w:rPr>
                <w:sz w:val="20"/>
              </w:rPr>
              <w:t xml:space="preserve">Фамилия, имя, отчество (при наличии)</w:t>
            </w:r>
          </w:p>
        </w:tc>
        <w:tc>
          <w:tcPr>
            <w:tcW w:w="3231" w:type="dxa"/>
          </w:tcPr>
          <w:p>
            <w:pPr>
              <w:pStyle w:val="0"/>
            </w:pPr>
            <w:r>
              <w:rPr>
                <w:sz w:val="20"/>
              </w:rPr>
            </w:r>
          </w:p>
        </w:tc>
      </w:tr>
      <w:tr>
        <w:tc>
          <w:tcPr>
            <w:tcW w:w="1030" w:type="dxa"/>
          </w:tcPr>
          <w:p>
            <w:pPr>
              <w:pStyle w:val="0"/>
              <w:jc w:val="center"/>
            </w:pPr>
            <w:r>
              <w:rPr>
                <w:sz w:val="20"/>
              </w:rPr>
              <w:t xml:space="preserve">1.1.2.</w:t>
            </w:r>
          </w:p>
        </w:tc>
        <w:tc>
          <w:tcPr>
            <w:tcW w:w="4769"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3231" w:type="dxa"/>
          </w:tcPr>
          <w:p>
            <w:pPr>
              <w:pStyle w:val="0"/>
            </w:pPr>
            <w:r>
              <w:rPr>
                <w:sz w:val="20"/>
              </w:rPr>
            </w:r>
          </w:p>
        </w:tc>
      </w:tr>
      <w:tr>
        <w:tc>
          <w:tcPr>
            <w:tcW w:w="1030" w:type="dxa"/>
          </w:tcPr>
          <w:p>
            <w:pPr>
              <w:pStyle w:val="0"/>
              <w:jc w:val="center"/>
            </w:pPr>
            <w:r>
              <w:rPr>
                <w:sz w:val="20"/>
              </w:rPr>
              <w:t xml:space="preserve">1.1.3.</w:t>
            </w:r>
          </w:p>
        </w:tc>
        <w:tc>
          <w:tcPr>
            <w:tcW w:w="4769" w:type="dxa"/>
          </w:tcPr>
          <w:p>
            <w:pPr>
              <w:pStyle w:val="0"/>
            </w:pPr>
            <w:r>
              <w:rPr>
                <w:sz w:val="20"/>
              </w:rPr>
              <w:t xml:space="preserve">Основной государственный регистрационный номер индивидуального предпринимателя</w:t>
            </w:r>
          </w:p>
        </w:tc>
        <w:tc>
          <w:tcPr>
            <w:tcW w:w="3231" w:type="dxa"/>
          </w:tcPr>
          <w:p>
            <w:pPr>
              <w:pStyle w:val="0"/>
            </w:pPr>
            <w:r>
              <w:rPr>
                <w:sz w:val="20"/>
              </w:rPr>
            </w:r>
          </w:p>
        </w:tc>
      </w:tr>
      <w:tr>
        <w:tc>
          <w:tcPr>
            <w:tcW w:w="1030" w:type="dxa"/>
          </w:tcPr>
          <w:p>
            <w:pPr>
              <w:pStyle w:val="0"/>
              <w:jc w:val="center"/>
            </w:pPr>
            <w:r>
              <w:rPr>
                <w:sz w:val="20"/>
              </w:rPr>
              <w:t xml:space="preserve">1.2.</w:t>
            </w:r>
          </w:p>
        </w:tc>
        <w:tc>
          <w:tcPr>
            <w:tcW w:w="4769" w:type="dxa"/>
          </w:tcPr>
          <w:p>
            <w:pPr>
              <w:pStyle w:val="0"/>
            </w:pPr>
            <w:r>
              <w:rPr>
                <w:sz w:val="20"/>
              </w:rPr>
              <w:t xml:space="preserve">Сведения о юридическом лице:</w:t>
            </w:r>
          </w:p>
        </w:tc>
        <w:tc>
          <w:tcPr>
            <w:tcW w:w="3231" w:type="dxa"/>
          </w:tcPr>
          <w:p>
            <w:pPr>
              <w:pStyle w:val="0"/>
            </w:pPr>
            <w:r>
              <w:rPr>
                <w:sz w:val="20"/>
              </w:rPr>
            </w:r>
          </w:p>
        </w:tc>
      </w:tr>
      <w:tr>
        <w:tc>
          <w:tcPr>
            <w:tcW w:w="1030" w:type="dxa"/>
          </w:tcPr>
          <w:p>
            <w:pPr>
              <w:pStyle w:val="0"/>
              <w:jc w:val="center"/>
            </w:pPr>
            <w:r>
              <w:rPr>
                <w:sz w:val="20"/>
              </w:rPr>
              <w:t xml:space="preserve">1.2.1.</w:t>
            </w:r>
          </w:p>
        </w:tc>
        <w:tc>
          <w:tcPr>
            <w:tcW w:w="4769" w:type="dxa"/>
          </w:tcPr>
          <w:p>
            <w:pPr>
              <w:pStyle w:val="0"/>
            </w:pPr>
            <w:r>
              <w:rPr>
                <w:sz w:val="20"/>
              </w:rPr>
              <w:t xml:space="preserve">Полное наименование</w:t>
            </w:r>
          </w:p>
        </w:tc>
        <w:tc>
          <w:tcPr>
            <w:tcW w:w="3231" w:type="dxa"/>
          </w:tcPr>
          <w:p>
            <w:pPr>
              <w:pStyle w:val="0"/>
            </w:pPr>
            <w:r>
              <w:rPr>
                <w:sz w:val="20"/>
              </w:rPr>
            </w:r>
          </w:p>
        </w:tc>
      </w:tr>
      <w:tr>
        <w:tc>
          <w:tcPr>
            <w:tcW w:w="1030" w:type="dxa"/>
          </w:tcPr>
          <w:p>
            <w:pPr>
              <w:pStyle w:val="0"/>
              <w:jc w:val="center"/>
            </w:pPr>
            <w:r>
              <w:rPr>
                <w:sz w:val="20"/>
              </w:rPr>
              <w:t xml:space="preserve">1.2.2.</w:t>
            </w:r>
          </w:p>
        </w:tc>
        <w:tc>
          <w:tcPr>
            <w:tcW w:w="4769" w:type="dxa"/>
          </w:tcPr>
          <w:p>
            <w:pPr>
              <w:pStyle w:val="0"/>
            </w:pPr>
            <w:r>
              <w:rPr>
                <w:sz w:val="20"/>
              </w:rPr>
              <w:t xml:space="preserve">Основной государственный регистрационный номер</w:t>
            </w:r>
          </w:p>
        </w:tc>
        <w:tc>
          <w:tcPr>
            <w:tcW w:w="3231" w:type="dxa"/>
          </w:tcPr>
          <w:p>
            <w:pPr>
              <w:pStyle w:val="0"/>
            </w:pPr>
            <w:r>
              <w:rPr>
                <w:sz w:val="20"/>
              </w:rPr>
            </w:r>
          </w:p>
        </w:tc>
      </w:tr>
      <w:tr>
        <w:tc>
          <w:tcPr>
            <w:tcW w:w="1030" w:type="dxa"/>
          </w:tcPr>
          <w:p>
            <w:pPr>
              <w:pStyle w:val="0"/>
              <w:jc w:val="center"/>
            </w:pPr>
            <w:r>
              <w:rPr>
                <w:sz w:val="20"/>
              </w:rPr>
              <w:t xml:space="preserve">1.2.3.</w:t>
            </w:r>
          </w:p>
        </w:tc>
        <w:tc>
          <w:tcPr>
            <w:tcW w:w="4769" w:type="dxa"/>
          </w:tcPr>
          <w:p>
            <w:pPr>
              <w:pStyle w:val="0"/>
            </w:pPr>
            <w:r>
              <w:rPr>
                <w:sz w:val="20"/>
              </w:rPr>
              <w:t xml:space="preserve">Идентификационный номер налогоплательщика - юридического лица</w:t>
            </w:r>
          </w:p>
        </w:tc>
        <w:tc>
          <w:tcPr>
            <w:tcW w:w="3231"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 выданном разрешении на строительство,</w:t>
      </w:r>
    </w:p>
    <w:p>
      <w:pPr>
        <w:pStyle w:val="0"/>
        <w:jc w:val="center"/>
      </w:pPr>
      <w:r>
        <w:rPr>
          <w:sz w:val="20"/>
        </w:rPr>
        <w:t xml:space="preserve">содержащем допущенную опечатку/ошибку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779"/>
        <w:gridCol w:w="1701"/>
        <w:gridCol w:w="1474"/>
      </w:tblGrid>
      <w:tr>
        <w:tc>
          <w:tcPr>
            <w:tcW w:w="1030" w:type="dxa"/>
          </w:tcPr>
          <w:p>
            <w:pPr>
              <w:pStyle w:val="0"/>
              <w:jc w:val="center"/>
            </w:pPr>
            <w:r>
              <w:rPr>
                <w:sz w:val="20"/>
              </w:rPr>
              <w:t xml:space="preserve">N</w:t>
            </w:r>
          </w:p>
        </w:tc>
        <w:tc>
          <w:tcPr>
            <w:tcW w:w="4779" w:type="dxa"/>
          </w:tcPr>
          <w:p>
            <w:pPr>
              <w:pStyle w:val="0"/>
              <w:jc w:val="center"/>
            </w:pPr>
            <w:r>
              <w:rPr>
                <w:sz w:val="20"/>
              </w:rPr>
              <w:t xml:space="preserve">Орган (организация), выдавший (-ая) разрешение на строительство</w:t>
            </w:r>
          </w:p>
        </w:tc>
        <w:tc>
          <w:tcPr>
            <w:tcW w:w="1701" w:type="dxa"/>
          </w:tcPr>
          <w:p>
            <w:pPr>
              <w:pStyle w:val="0"/>
              <w:jc w:val="center"/>
            </w:pPr>
            <w:r>
              <w:rPr>
                <w:sz w:val="20"/>
              </w:rPr>
              <w:t xml:space="preserve">Номер документа</w:t>
            </w:r>
          </w:p>
        </w:tc>
        <w:tc>
          <w:tcPr>
            <w:tcW w:w="1474" w:type="dxa"/>
          </w:tcPr>
          <w:p>
            <w:pPr>
              <w:pStyle w:val="0"/>
              <w:jc w:val="center"/>
            </w:pPr>
            <w:r>
              <w:rPr>
                <w:sz w:val="20"/>
              </w:rPr>
              <w:t xml:space="preserve">Дата документа</w:t>
            </w:r>
          </w:p>
        </w:tc>
      </w:tr>
      <w:tr>
        <w:tc>
          <w:tcPr>
            <w:tcW w:w="1030" w:type="dxa"/>
          </w:tcPr>
          <w:p>
            <w:pPr>
              <w:pStyle w:val="0"/>
              <w:jc w:val="center"/>
            </w:pPr>
            <w:r>
              <w:rPr>
                <w:sz w:val="20"/>
              </w:rPr>
              <w:t xml:space="preserve">2.1.</w:t>
            </w:r>
          </w:p>
        </w:tc>
        <w:tc>
          <w:tcPr>
            <w:tcW w:w="4779" w:type="dxa"/>
          </w:tcPr>
          <w:p>
            <w:pPr>
              <w:pStyle w:val="0"/>
            </w:pPr>
            <w:r>
              <w:rPr>
                <w:sz w:val="20"/>
              </w:rPr>
            </w:r>
          </w:p>
        </w:tc>
        <w:tc>
          <w:tcPr>
            <w:tcW w:w="1701" w:type="dxa"/>
          </w:tcPr>
          <w:p>
            <w:pPr>
              <w:pStyle w:val="0"/>
            </w:pPr>
            <w:r>
              <w:rPr>
                <w:sz w:val="20"/>
              </w:rPr>
            </w:r>
          </w:p>
        </w:tc>
        <w:tc>
          <w:tcPr>
            <w:tcW w:w="1474" w:type="dxa"/>
          </w:tcPr>
          <w:p>
            <w:pPr>
              <w:pStyle w:val="0"/>
            </w:pPr>
            <w:r>
              <w:rPr>
                <w:sz w:val="20"/>
              </w:rPr>
            </w:r>
          </w:p>
        </w:tc>
      </w:tr>
    </w:tbl>
    <w:p>
      <w:pPr>
        <w:pStyle w:val="0"/>
        <w:jc w:val="both"/>
      </w:pPr>
      <w:r>
        <w:rPr>
          <w:sz w:val="20"/>
        </w:rPr>
      </w:r>
    </w:p>
    <w:p>
      <w:pPr>
        <w:pStyle w:val="0"/>
        <w:outlineLvl w:val="2"/>
        <w:jc w:val="center"/>
      </w:pPr>
      <w:r>
        <w:rPr>
          <w:sz w:val="20"/>
        </w:rPr>
        <w:t xml:space="preserve">3. Обоснование для внесения исправлений в разрешение</w:t>
      </w:r>
    </w:p>
    <w:p>
      <w:pPr>
        <w:pStyle w:val="0"/>
        <w:jc w:val="center"/>
      </w:pPr>
      <w:r>
        <w:rPr>
          <w:sz w:val="20"/>
        </w:rPr>
        <w:t xml:space="preserve">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43"/>
        <w:gridCol w:w="2438"/>
        <w:gridCol w:w="2438"/>
        <w:gridCol w:w="3119"/>
      </w:tblGrid>
      <w:tr>
        <w:tc>
          <w:tcPr>
            <w:tcW w:w="1043" w:type="dxa"/>
          </w:tcPr>
          <w:p>
            <w:pPr>
              <w:pStyle w:val="0"/>
              <w:jc w:val="center"/>
            </w:pPr>
            <w:r>
              <w:rPr>
                <w:sz w:val="20"/>
              </w:rPr>
              <w:t xml:space="preserve">3.1.</w:t>
            </w:r>
          </w:p>
        </w:tc>
        <w:tc>
          <w:tcPr>
            <w:tcW w:w="2438" w:type="dxa"/>
          </w:tcPr>
          <w:p>
            <w:pPr>
              <w:pStyle w:val="0"/>
              <w:jc w:val="center"/>
            </w:pPr>
            <w:r>
              <w:rPr>
                <w:sz w:val="20"/>
              </w:rPr>
              <w:t xml:space="preserve">Данные (сведения), указанные в разрешении на строительство</w:t>
            </w:r>
          </w:p>
        </w:tc>
        <w:tc>
          <w:tcPr>
            <w:tcW w:w="2438" w:type="dxa"/>
          </w:tcPr>
          <w:p>
            <w:pPr>
              <w:pStyle w:val="0"/>
              <w:jc w:val="center"/>
            </w:pPr>
            <w:r>
              <w:rPr>
                <w:sz w:val="20"/>
              </w:rPr>
              <w:t xml:space="preserve">Данные (сведения), которые необходимо указать в разрешении на строительство</w:t>
            </w:r>
          </w:p>
        </w:tc>
        <w:tc>
          <w:tcPr>
            <w:tcW w:w="3119" w:type="dxa"/>
          </w:tcPr>
          <w:p>
            <w:pPr>
              <w:pStyle w:val="0"/>
              <w:jc w:val="center"/>
            </w:pPr>
            <w:r>
              <w:rPr>
                <w:sz w:val="20"/>
              </w:rPr>
              <w:t xml:space="preserve">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tc>
          <w:tcPr>
            <w:tcW w:w="1043" w:type="dxa"/>
          </w:tcPr>
          <w:p>
            <w:pPr>
              <w:pStyle w:val="0"/>
            </w:pPr>
            <w:r>
              <w:rPr>
                <w:sz w:val="20"/>
              </w:rPr>
            </w:r>
          </w:p>
        </w:tc>
        <w:tc>
          <w:tcPr>
            <w:tcW w:w="2438" w:type="dxa"/>
          </w:tcPr>
          <w:p>
            <w:pPr>
              <w:pStyle w:val="0"/>
            </w:pPr>
            <w:r>
              <w:rPr>
                <w:sz w:val="20"/>
              </w:rPr>
            </w:r>
          </w:p>
        </w:tc>
        <w:tc>
          <w:tcPr>
            <w:tcW w:w="2438" w:type="dxa"/>
          </w:tcPr>
          <w:p>
            <w:pPr>
              <w:pStyle w:val="0"/>
            </w:pPr>
            <w:r>
              <w:rPr>
                <w:sz w:val="20"/>
              </w:rPr>
            </w:r>
          </w:p>
        </w:tc>
        <w:tc>
          <w:tcPr>
            <w:tcW w:w="3119" w:type="dxa"/>
          </w:tcPr>
          <w:p>
            <w:pPr>
              <w:pStyle w:val="0"/>
            </w:pPr>
            <w:r>
              <w:rPr>
                <w:sz w:val="20"/>
              </w:rPr>
            </w:r>
          </w:p>
        </w:tc>
      </w:tr>
    </w:tbl>
    <w:p>
      <w:pPr>
        <w:pStyle w:val="0"/>
        <w:jc w:val="both"/>
      </w:pPr>
      <w:r>
        <w:rPr>
          <w:sz w:val="20"/>
        </w:rPr>
      </w:r>
    </w:p>
    <w:p>
      <w:pPr>
        <w:pStyle w:val="0"/>
        <w:ind w:firstLine="540"/>
        <w:jc w:val="both"/>
      </w:pPr>
      <w:r>
        <w:rPr>
          <w:sz w:val="20"/>
        </w:rPr>
        <w:t xml:space="preserve">Приложение: 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w:t>
      </w:r>
    </w:p>
    <w:p>
      <w:pPr>
        <w:pStyle w:val="0"/>
        <w:spacing w:before="200" w:line-rule="auto"/>
        <w:ind w:firstLine="540"/>
        <w:jc w:val="both"/>
      </w:pPr>
      <w:r>
        <w:rPr>
          <w:sz w:val="20"/>
        </w:rPr>
        <w:t xml:space="preserve">Результат рассмотрения настоящего заявления прошу: 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165"/>
      </w:tblGrid>
      <w:tr>
        <w:tc>
          <w:tcPr>
            <w:tcW w:w="7824"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165" w:type="dxa"/>
          </w:tcPr>
          <w:p>
            <w:pPr>
              <w:pStyle w:val="0"/>
            </w:pPr>
            <w:r>
              <w:rPr>
                <w:sz w:val="20"/>
              </w:rPr>
            </w:r>
          </w:p>
        </w:tc>
      </w:tr>
      <w:tr>
        <w:tc>
          <w:tcPr>
            <w:tcW w:w="7824"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w:t>
            </w:r>
          </w:p>
        </w:tc>
        <w:tc>
          <w:tcPr>
            <w:tcW w:w="1165" w:type="dxa"/>
          </w:tcPr>
          <w:p>
            <w:pPr>
              <w:pStyle w:val="0"/>
            </w:pPr>
            <w:r>
              <w:rPr>
                <w:sz w:val="20"/>
              </w:rPr>
            </w:r>
          </w:p>
        </w:tc>
      </w:tr>
      <w:tr>
        <w:tc>
          <w:tcPr>
            <w:tcW w:w="7824" w:type="dxa"/>
          </w:tcPr>
          <w:p>
            <w:pPr>
              <w:pStyle w:val="0"/>
            </w:pPr>
            <w:r>
              <w:rPr>
                <w:sz w:val="20"/>
              </w:rPr>
              <w:t xml:space="preserve">направить на бумажном носителе на почтовый адрес: ________________</w:t>
            </w:r>
          </w:p>
        </w:tc>
        <w:tc>
          <w:tcPr>
            <w:tcW w:w="1165" w:type="dxa"/>
          </w:tcPr>
          <w:p>
            <w:pPr>
              <w:pStyle w:val="0"/>
            </w:pPr>
            <w:r>
              <w:rPr>
                <w:sz w:val="20"/>
              </w:rPr>
            </w:r>
          </w:p>
        </w:tc>
      </w:tr>
      <w:tr>
        <w:tc>
          <w:tcPr>
            <w:gridSpan w:val="2"/>
            <w:tcW w:w="8989"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2"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Кому ___________________________________________________</w:t>
      </w:r>
    </w:p>
    <w:p>
      <w:pPr>
        <w:pStyle w:val="0"/>
        <w:jc w:val="right"/>
      </w:pPr>
      <w:r>
        <w:rPr>
          <w:sz w:val="20"/>
        </w:rPr>
        <w:t xml:space="preserve">(фамилия, имя, отчество (при наличии) застройщика, ОГРНИП</w:t>
      </w:r>
    </w:p>
    <w:p>
      <w:pPr>
        <w:pStyle w:val="0"/>
        <w:jc w:val="right"/>
      </w:pPr>
      <w:r>
        <w:rPr>
          <w:sz w:val="20"/>
        </w:rPr>
        <w:t xml:space="preserve">(для физического лица, зарегистрированного в качестве</w:t>
      </w:r>
    </w:p>
    <w:p>
      <w:pPr>
        <w:pStyle w:val="0"/>
        <w:jc w:val="right"/>
      </w:pPr>
      <w:r>
        <w:rPr>
          <w:sz w:val="20"/>
        </w:rPr>
        <w:t xml:space="preserve">индивидуального предпринимателя) - для физического лица,</w:t>
      </w:r>
    </w:p>
    <w:p>
      <w:pPr>
        <w:pStyle w:val="0"/>
        <w:jc w:val="right"/>
      </w:pPr>
      <w:r>
        <w:rPr>
          <w:sz w:val="20"/>
        </w:rPr>
        <w:t xml:space="preserve">полное наименование застройщика, ИНН,</w:t>
      </w:r>
    </w:p>
    <w:p>
      <w:pPr>
        <w:pStyle w:val="0"/>
        <w:jc w:val="right"/>
      </w:pPr>
      <w:r>
        <w:rPr>
          <w:sz w:val="20"/>
        </w:rPr>
        <w:t xml:space="preserve">ОГРН - для юридического лица,</w:t>
      </w:r>
    </w:p>
    <w:p>
      <w:pPr>
        <w:pStyle w:val="0"/>
        <w:jc w:val="right"/>
      </w:pPr>
      <w:r>
        <w:rPr>
          <w:sz w:val="20"/>
        </w:rPr>
        <w:t xml:space="preserve">__________________________________________________________</w:t>
      </w:r>
    </w:p>
    <w:p>
      <w:pPr>
        <w:pStyle w:val="0"/>
        <w:jc w:val="right"/>
      </w:pPr>
      <w:r>
        <w:rPr>
          <w:sz w:val="20"/>
        </w:rPr>
        <w:t xml:space="preserve">почтовый индекс и адрес, телефон, адрес электронной почты)</w:t>
      </w:r>
    </w:p>
    <w:p>
      <w:pPr>
        <w:pStyle w:val="0"/>
        <w:jc w:val="both"/>
      </w:pPr>
      <w:r>
        <w:rPr>
          <w:sz w:val="20"/>
        </w:rPr>
      </w:r>
    </w:p>
    <w:bookmarkStart w:id="1662" w:name="P1662"/>
    <w:bookmarkEnd w:id="1662"/>
    <w:p>
      <w:pPr>
        <w:pStyle w:val="0"/>
        <w:jc w:val="center"/>
      </w:pPr>
      <w:r>
        <w:rPr>
          <w:sz w:val="20"/>
        </w:rPr>
        <w:t xml:space="preserve">РЕШЕНИЕ</w:t>
      </w:r>
    </w:p>
    <w:p>
      <w:pPr>
        <w:pStyle w:val="0"/>
        <w:jc w:val="center"/>
      </w:pPr>
      <w:r>
        <w:rPr>
          <w:sz w:val="20"/>
        </w:rPr>
        <w:t xml:space="preserve">об отказе во внесении исправлений в разрешение</w:t>
      </w:r>
    </w:p>
    <w:p>
      <w:pPr>
        <w:pStyle w:val="0"/>
        <w:jc w:val="center"/>
      </w:pPr>
      <w:r>
        <w:rPr>
          <w:sz w:val="20"/>
        </w:rPr>
        <w:t xml:space="preserve">на строительство</w:t>
      </w:r>
    </w:p>
    <w:p>
      <w:pPr>
        <w:pStyle w:val="0"/>
        <w:jc w:val="both"/>
      </w:pPr>
      <w:r>
        <w:rPr>
          <w:sz w:val="20"/>
        </w:rPr>
      </w:r>
    </w:p>
    <w:p>
      <w:pPr>
        <w:pStyle w:val="0"/>
        <w:jc w:val="center"/>
      </w:pPr>
      <w:r>
        <w:rPr>
          <w:sz w:val="20"/>
        </w:rPr>
        <w:t xml:space="preserve">________________________________________________________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по результатам рассмотрения заявления об исправлении допущенных опечаток и ошибок в разрешении на строительство от _________________________ N ______ (дата и номер регистрации) принято решение об отказе во внесении исправлений в разрешение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99"/>
        <w:gridCol w:w="4461"/>
        <w:gridCol w:w="3175"/>
      </w:tblGrid>
      <w:tr>
        <w:tc>
          <w:tcPr>
            <w:tcW w:w="1399" w:type="dxa"/>
          </w:tcPr>
          <w:p>
            <w:pPr>
              <w:pStyle w:val="0"/>
              <w:jc w:val="center"/>
            </w:pPr>
            <w:r>
              <w:rPr>
                <w:sz w:val="20"/>
              </w:rPr>
              <w:t xml:space="preserve">N пункта Административного регламента</w:t>
            </w:r>
          </w:p>
        </w:tc>
        <w:tc>
          <w:tcPr>
            <w:tcW w:w="4461" w:type="dxa"/>
          </w:tcPr>
          <w:p>
            <w:pPr>
              <w:pStyle w:val="0"/>
              <w:jc w:val="center"/>
            </w:pPr>
            <w:r>
              <w:rPr>
                <w:sz w:val="20"/>
              </w:rPr>
              <w:t xml:space="preserve">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175" w:type="dxa"/>
          </w:tcPr>
          <w:p>
            <w:pPr>
              <w:pStyle w:val="0"/>
              <w:jc w:val="center"/>
            </w:pPr>
            <w:r>
              <w:rPr>
                <w:sz w:val="20"/>
              </w:rPr>
              <w:t xml:space="preserve">Разъяснение причин отказа во внесении исправлений в разрешение на строительство</w:t>
            </w:r>
          </w:p>
        </w:tc>
      </w:tr>
      <w:tr>
        <w:tc>
          <w:tcPr>
            <w:tcW w:w="1399" w:type="dxa"/>
          </w:tcPr>
          <w:p>
            <w:pPr>
              <w:pStyle w:val="0"/>
              <w:jc w:val="center"/>
            </w:pPr>
            <w:hyperlink w:history="0" w:anchor="P429" w:tooltip="а) несоответствие заявителя кругу лиц, указанных в пункте 1.2 настоящего Административного регламента;">
              <w:r>
                <w:rPr>
                  <w:sz w:val="20"/>
                  <w:color w:val="0000ff"/>
                </w:rPr>
                <w:t xml:space="preserve">подпункт "а" пункта 2.25</w:t>
              </w:r>
            </w:hyperlink>
          </w:p>
        </w:tc>
        <w:tc>
          <w:tcPr>
            <w:tcW w:w="4461" w:type="dxa"/>
          </w:tcPr>
          <w:p>
            <w:pPr>
              <w:pStyle w:val="0"/>
              <w:jc w:val="center"/>
            </w:pPr>
            <w:r>
              <w:rPr>
                <w:sz w:val="20"/>
              </w:rPr>
              <w:t xml:space="preserve">несоответствие заявителя кругу лиц, указанных в </w:t>
            </w:r>
            <w:hyperlink w:history="0" w:anchor="P56" w:tooltip="1.2. Заявителем на получение государствен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quot;Росатом&quot;, Государственная корпорация по космической деятельности &quot;Роскосмос&quot;, о...">
              <w:r>
                <w:rPr>
                  <w:sz w:val="20"/>
                  <w:color w:val="0000ff"/>
                </w:rPr>
                <w:t xml:space="preserve">пункте 1.2</w:t>
              </w:r>
            </w:hyperlink>
            <w:r>
              <w:rPr>
                <w:sz w:val="20"/>
              </w:rPr>
              <w:t xml:space="preserve"> Административного регламента</w:t>
            </w:r>
          </w:p>
        </w:tc>
        <w:tc>
          <w:tcPr>
            <w:tcW w:w="3175" w:type="dxa"/>
          </w:tcPr>
          <w:p>
            <w:pPr>
              <w:pStyle w:val="0"/>
              <w:jc w:val="center"/>
            </w:pPr>
            <w:r>
              <w:rPr>
                <w:sz w:val="20"/>
              </w:rPr>
              <w:t xml:space="preserve">Указываются основания такого вывода</w:t>
            </w:r>
          </w:p>
        </w:tc>
      </w:tr>
      <w:tr>
        <w:tc>
          <w:tcPr>
            <w:tcW w:w="1399" w:type="dxa"/>
          </w:tcPr>
          <w:p>
            <w:pPr>
              <w:pStyle w:val="0"/>
              <w:jc w:val="center"/>
            </w:pPr>
            <w:hyperlink w:history="0" w:anchor="P430" w:tooltip="б) отсутствие факта допущения опечаток и ошибок в разрешении на строительство.">
              <w:r>
                <w:rPr>
                  <w:sz w:val="20"/>
                  <w:color w:val="0000ff"/>
                </w:rPr>
                <w:t xml:space="preserve">подпункт "б" пункта 2.25</w:t>
              </w:r>
            </w:hyperlink>
          </w:p>
        </w:tc>
        <w:tc>
          <w:tcPr>
            <w:tcW w:w="4461" w:type="dxa"/>
          </w:tcPr>
          <w:p>
            <w:pPr>
              <w:pStyle w:val="0"/>
              <w:jc w:val="center"/>
            </w:pPr>
            <w:r>
              <w:rPr>
                <w:sz w:val="20"/>
              </w:rPr>
              <w:t xml:space="preserve">отсутствие факта допущения опечаток и ошибок в разрешении на строительство</w:t>
            </w:r>
          </w:p>
        </w:tc>
        <w:tc>
          <w:tcPr>
            <w:tcW w:w="3175" w:type="dxa"/>
          </w:tcPr>
          <w:p>
            <w:pPr>
              <w:pStyle w:val="0"/>
              <w:jc w:val="center"/>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Вы  вправе  повторно  обратиться с заявлением об исправлении допущенных</w:t>
      </w:r>
    </w:p>
    <w:p>
      <w:pPr>
        <w:pStyle w:val="1"/>
        <w:jc w:val="both"/>
      </w:pPr>
      <w:r>
        <w:rPr>
          <w:sz w:val="20"/>
        </w:rPr>
        <w:t xml:space="preserve">опечаток  и ошибок в разрешении на строительство после устранения указанных</w:t>
      </w:r>
    </w:p>
    <w:p>
      <w:pPr>
        <w:pStyle w:val="1"/>
        <w:jc w:val="both"/>
      </w:pPr>
      <w:r>
        <w:rPr>
          <w:sz w:val="20"/>
        </w:rPr>
        <w:t xml:space="preserve">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а также в судебном 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w:t>
      </w:r>
    </w:p>
    <w:p>
      <w:pPr>
        <w:pStyle w:val="1"/>
        <w:jc w:val="both"/>
      </w:pPr>
      <w:r>
        <w:rPr>
          <w:sz w:val="20"/>
        </w:rPr>
        <w:t xml:space="preserve">   (указывается информация, необходимая для устранения причин отказа во</w:t>
      </w:r>
    </w:p>
    <w:p>
      <w:pPr>
        <w:pStyle w:val="1"/>
        <w:jc w:val="both"/>
      </w:pPr>
      <w:r>
        <w:rPr>
          <w:sz w:val="20"/>
        </w:rPr>
        <w:t xml:space="preserve">     внесении исправлений в разрешение на строительство, а также иная</w:t>
      </w:r>
    </w:p>
    <w:p>
      <w:pPr>
        <w:pStyle w:val="1"/>
        <w:jc w:val="both"/>
      </w:pPr>
      <w:r>
        <w:rPr>
          <w:sz w:val="20"/>
        </w:rPr>
        <w:t xml:space="preserve">                  дополнительная информация при наличии)</w:t>
      </w:r>
    </w:p>
    <w:p>
      <w:pPr>
        <w:pStyle w:val="1"/>
        <w:jc w:val="both"/>
      </w:pPr>
      <w:r>
        <w:rPr>
          <w:sz w:val="20"/>
        </w:rPr>
      </w:r>
    </w:p>
    <w:p>
      <w:pPr>
        <w:pStyle w:val="1"/>
        <w:jc w:val="both"/>
      </w:pPr>
      <w:r>
        <w:rPr>
          <w:sz w:val="20"/>
        </w:rPr>
        <w:t xml:space="preserve">    _______________  _______________  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3"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711" w:name="P1711"/>
    <w:bookmarkEnd w:id="1711"/>
    <w:p>
      <w:pPr>
        <w:pStyle w:val="0"/>
        <w:jc w:val="center"/>
      </w:pPr>
      <w:r>
        <w:rPr>
          <w:sz w:val="20"/>
        </w:rPr>
        <w:t xml:space="preserve">ЗАЯВЛЕНИЕ</w:t>
      </w:r>
    </w:p>
    <w:p>
      <w:pPr>
        <w:pStyle w:val="0"/>
        <w:jc w:val="center"/>
      </w:pPr>
      <w:r>
        <w:rPr>
          <w:sz w:val="20"/>
        </w:rPr>
        <w:t xml:space="preserve">о выдаче дубликата разрешения на строительство</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Прошу выдать дубликат разрешения на строительство.</w:t>
      </w:r>
    </w:p>
    <w:p>
      <w:pPr>
        <w:pStyle w:val="0"/>
        <w:jc w:val="both"/>
      </w:pPr>
      <w:r>
        <w:rPr>
          <w:sz w:val="20"/>
        </w:rPr>
      </w:r>
    </w:p>
    <w:p>
      <w:pPr>
        <w:pStyle w:val="0"/>
        <w:outlineLvl w:val="2"/>
        <w:jc w:val="center"/>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906"/>
        <w:gridCol w:w="3061"/>
      </w:tblGrid>
      <w:tr>
        <w:tc>
          <w:tcPr>
            <w:tcW w:w="1030" w:type="dxa"/>
          </w:tcPr>
          <w:p>
            <w:pPr>
              <w:pStyle w:val="0"/>
              <w:jc w:val="center"/>
            </w:pPr>
            <w:r>
              <w:rPr>
                <w:sz w:val="20"/>
              </w:rPr>
              <w:t xml:space="preserve">1.1.</w:t>
            </w:r>
          </w:p>
        </w:tc>
        <w:tc>
          <w:tcPr>
            <w:tcW w:w="4906" w:type="dxa"/>
          </w:tcPr>
          <w:p>
            <w:pPr>
              <w:pStyle w:val="0"/>
            </w:pPr>
            <w:r>
              <w:rPr>
                <w:sz w:val="20"/>
              </w:rPr>
              <w:t xml:space="preserve">Сведения о физическом лице, в случае если застройщиком является физическое лицо:</w:t>
            </w:r>
          </w:p>
        </w:tc>
        <w:tc>
          <w:tcPr>
            <w:tcW w:w="3061" w:type="dxa"/>
          </w:tcPr>
          <w:p>
            <w:pPr>
              <w:pStyle w:val="0"/>
            </w:pPr>
            <w:r>
              <w:rPr>
                <w:sz w:val="20"/>
              </w:rPr>
            </w:r>
          </w:p>
        </w:tc>
      </w:tr>
      <w:tr>
        <w:tc>
          <w:tcPr>
            <w:tcW w:w="1030" w:type="dxa"/>
          </w:tcPr>
          <w:p>
            <w:pPr>
              <w:pStyle w:val="0"/>
              <w:jc w:val="center"/>
            </w:pPr>
            <w:r>
              <w:rPr>
                <w:sz w:val="20"/>
              </w:rPr>
              <w:t xml:space="preserve">1.1.1.</w:t>
            </w:r>
          </w:p>
        </w:tc>
        <w:tc>
          <w:tcPr>
            <w:tcW w:w="4906" w:type="dxa"/>
          </w:tcPr>
          <w:p>
            <w:pPr>
              <w:pStyle w:val="0"/>
            </w:pPr>
            <w:r>
              <w:rPr>
                <w:sz w:val="20"/>
              </w:rPr>
              <w:t xml:space="preserve">Фамилия, имя, отчество (при наличии)</w:t>
            </w:r>
          </w:p>
        </w:tc>
        <w:tc>
          <w:tcPr>
            <w:tcW w:w="3061" w:type="dxa"/>
          </w:tcPr>
          <w:p>
            <w:pPr>
              <w:pStyle w:val="0"/>
            </w:pPr>
            <w:r>
              <w:rPr>
                <w:sz w:val="20"/>
              </w:rPr>
            </w:r>
          </w:p>
        </w:tc>
      </w:tr>
      <w:tr>
        <w:tc>
          <w:tcPr>
            <w:tcW w:w="1030" w:type="dxa"/>
          </w:tcPr>
          <w:p>
            <w:pPr>
              <w:pStyle w:val="0"/>
              <w:jc w:val="center"/>
            </w:pPr>
            <w:r>
              <w:rPr>
                <w:sz w:val="20"/>
              </w:rPr>
              <w:t xml:space="preserve">1.1.2.</w:t>
            </w:r>
          </w:p>
        </w:tc>
        <w:tc>
          <w:tcPr>
            <w:tcW w:w="4906"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3061" w:type="dxa"/>
          </w:tcPr>
          <w:p>
            <w:pPr>
              <w:pStyle w:val="0"/>
            </w:pPr>
            <w:r>
              <w:rPr>
                <w:sz w:val="20"/>
              </w:rPr>
            </w:r>
          </w:p>
        </w:tc>
      </w:tr>
      <w:tr>
        <w:tc>
          <w:tcPr>
            <w:tcW w:w="1030" w:type="dxa"/>
          </w:tcPr>
          <w:p>
            <w:pPr>
              <w:pStyle w:val="0"/>
              <w:jc w:val="center"/>
            </w:pPr>
            <w:r>
              <w:rPr>
                <w:sz w:val="20"/>
              </w:rPr>
              <w:t xml:space="preserve">1.1.3.</w:t>
            </w:r>
          </w:p>
        </w:tc>
        <w:tc>
          <w:tcPr>
            <w:tcW w:w="4906" w:type="dxa"/>
          </w:tcPr>
          <w:p>
            <w:pPr>
              <w:pStyle w:val="0"/>
            </w:pPr>
            <w:r>
              <w:rPr>
                <w:sz w:val="20"/>
              </w:rPr>
              <w:t xml:space="preserve">Основной государственный регистрационный номер индивидуального предпринимателя</w:t>
            </w:r>
          </w:p>
        </w:tc>
        <w:tc>
          <w:tcPr>
            <w:tcW w:w="3061" w:type="dxa"/>
          </w:tcPr>
          <w:p>
            <w:pPr>
              <w:pStyle w:val="0"/>
            </w:pPr>
            <w:r>
              <w:rPr>
                <w:sz w:val="20"/>
              </w:rPr>
            </w:r>
          </w:p>
        </w:tc>
      </w:tr>
      <w:tr>
        <w:tc>
          <w:tcPr>
            <w:tcW w:w="1030" w:type="dxa"/>
          </w:tcPr>
          <w:p>
            <w:pPr>
              <w:pStyle w:val="0"/>
              <w:jc w:val="center"/>
            </w:pPr>
            <w:r>
              <w:rPr>
                <w:sz w:val="20"/>
              </w:rPr>
              <w:t xml:space="preserve">1.2.</w:t>
            </w:r>
          </w:p>
        </w:tc>
        <w:tc>
          <w:tcPr>
            <w:tcW w:w="4906" w:type="dxa"/>
          </w:tcPr>
          <w:p>
            <w:pPr>
              <w:pStyle w:val="0"/>
            </w:pPr>
            <w:r>
              <w:rPr>
                <w:sz w:val="20"/>
              </w:rPr>
              <w:t xml:space="preserve">Сведения о юридическом лице:</w:t>
            </w:r>
          </w:p>
        </w:tc>
        <w:tc>
          <w:tcPr>
            <w:tcW w:w="3061" w:type="dxa"/>
          </w:tcPr>
          <w:p>
            <w:pPr>
              <w:pStyle w:val="0"/>
            </w:pPr>
            <w:r>
              <w:rPr>
                <w:sz w:val="20"/>
              </w:rPr>
            </w:r>
          </w:p>
        </w:tc>
      </w:tr>
      <w:tr>
        <w:tc>
          <w:tcPr>
            <w:tcW w:w="1030" w:type="dxa"/>
          </w:tcPr>
          <w:p>
            <w:pPr>
              <w:pStyle w:val="0"/>
              <w:jc w:val="center"/>
            </w:pPr>
            <w:r>
              <w:rPr>
                <w:sz w:val="20"/>
              </w:rPr>
              <w:t xml:space="preserve">1.2.1.</w:t>
            </w:r>
          </w:p>
        </w:tc>
        <w:tc>
          <w:tcPr>
            <w:tcW w:w="4906" w:type="dxa"/>
          </w:tcPr>
          <w:p>
            <w:pPr>
              <w:pStyle w:val="0"/>
            </w:pPr>
            <w:r>
              <w:rPr>
                <w:sz w:val="20"/>
              </w:rPr>
              <w:t xml:space="preserve">Полное наименование</w:t>
            </w:r>
          </w:p>
        </w:tc>
        <w:tc>
          <w:tcPr>
            <w:tcW w:w="3061" w:type="dxa"/>
          </w:tcPr>
          <w:p>
            <w:pPr>
              <w:pStyle w:val="0"/>
            </w:pPr>
            <w:r>
              <w:rPr>
                <w:sz w:val="20"/>
              </w:rPr>
            </w:r>
          </w:p>
        </w:tc>
      </w:tr>
      <w:tr>
        <w:tc>
          <w:tcPr>
            <w:tcW w:w="1030" w:type="dxa"/>
          </w:tcPr>
          <w:p>
            <w:pPr>
              <w:pStyle w:val="0"/>
              <w:jc w:val="center"/>
            </w:pPr>
            <w:r>
              <w:rPr>
                <w:sz w:val="20"/>
              </w:rPr>
              <w:t xml:space="preserve">1.2.2.</w:t>
            </w:r>
          </w:p>
        </w:tc>
        <w:tc>
          <w:tcPr>
            <w:tcW w:w="4906" w:type="dxa"/>
          </w:tcPr>
          <w:p>
            <w:pPr>
              <w:pStyle w:val="0"/>
            </w:pPr>
            <w:r>
              <w:rPr>
                <w:sz w:val="20"/>
              </w:rPr>
              <w:t xml:space="preserve">Основной государственный регистрационный номер</w:t>
            </w:r>
          </w:p>
        </w:tc>
        <w:tc>
          <w:tcPr>
            <w:tcW w:w="3061" w:type="dxa"/>
          </w:tcPr>
          <w:p>
            <w:pPr>
              <w:pStyle w:val="0"/>
            </w:pPr>
            <w:r>
              <w:rPr>
                <w:sz w:val="20"/>
              </w:rPr>
            </w:r>
          </w:p>
        </w:tc>
      </w:tr>
      <w:tr>
        <w:tc>
          <w:tcPr>
            <w:tcW w:w="1030" w:type="dxa"/>
          </w:tcPr>
          <w:p>
            <w:pPr>
              <w:pStyle w:val="0"/>
              <w:jc w:val="center"/>
            </w:pPr>
            <w:r>
              <w:rPr>
                <w:sz w:val="20"/>
              </w:rPr>
              <w:t xml:space="preserve">1.2.3.</w:t>
            </w:r>
          </w:p>
        </w:tc>
        <w:tc>
          <w:tcPr>
            <w:tcW w:w="4906" w:type="dxa"/>
          </w:tcPr>
          <w:p>
            <w:pPr>
              <w:pStyle w:val="0"/>
            </w:pPr>
            <w:r>
              <w:rPr>
                <w:sz w:val="20"/>
              </w:rPr>
              <w:t xml:space="preserve">Идентификационный номер налогоплательщика - юридического лица</w:t>
            </w:r>
          </w:p>
        </w:tc>
        <w:tc>
          <w:tcPr>
            <w:tcW w:w="3061"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 выданном разрешении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706"/>
        <w:gridCol w:w="1701"/>
        <w:gridCol w:w="1587"/>
      </w:tblGrid>
      <w:tr>
        <w:tc>
          <w:tcPr>
            <w:tcW w:w="1030" w:type="dxa"/>
          </w:tcPr>
          <w:p>
            <w:pPr>
              <w:pStyle w:val="0"/>
              <w:jc w:val="center"/>
            </w:pPr>
            <w:r>
              <w:rPr>
                <w:sz w:val="20"/>
              </w:rPr>
              <w:t xml:space="preserve">N</w:t>
            </w:r>
          </w:p>
        </w:tc>
        <w:tc>
          <w:tcPr>
            <w:tcW w:w="4706" w:type="dxa"/>
          </w:tcPr>
          <w:p>
            <w:pPr>
              <w:pStyle w:val="0"/>
              <w:jc w:val="center"/>
            </w:pPr>
            <w:r>
              <w:rPr>
                <w:sz w:val="20"/>
              </w:rPr>
              <w:t xml:space="preserve">Орган (организация), выдавший (-ая) разрешение на строительство</w:t>
            </w:r>
          </w:p>
        </w:tc>
        <w:tc>
          <w:tcPr>
            <w:tcW w:w="1701" w:type="dxa"/>
          </w:tcPr>
          <w:p>
            <w:pPr>
              <w:pStyle w:val="0"/>
              <w:jc w:val="center"/>
            </w:pPr>
            <w:r>
              <w:rPr>
                <w:sz w:val="20"/>
              </w:rPr>
              <w:t xml:space="preserve">Номер документа</w:t>
            </w:r>
          </w:p>
        </w:tc>
        <w:tc>
          <w:tcPr>
            <w:tcW w:w="1587" w:type="dxa"/>
          </w:tcPr>
          <w:p>
            <w:pPr>
              <w:pStyle w:val="0"/>
              <w:jc w:val="center"/>
            </w:pPr>
            <w:r>
              <w:rPr>
                <w:sz w:val="20"/>
              </w:rPr>
              <w:t xml:space="preserve">Дата документа</w:t>
            </w:r>
          </w:p>
        </w:tc>
      </w:tr>
      <w:tr>
        <w:tc>
          <w:tcPr>
            <w:tcW w:w="1030" w:type="dxa"/>
          </w:tcPr>
          <w:p>
            <w:pPr>
              <w:pStyle w:val="0"/>
            </w:pPr>
            <w:r>
              <w:rPr>
                <w:sz w:val="20"/>
              </w:rPr>
            </w:r>
          </w:p>
        </w:tc>
        <w:tc>
          <w:tcPr>
            <w:tcW w:w="4706" w:type="dxa"/>
          </w:tcPr>
          <w:p>
            <w:pPr>
              <w:pStyle w:val="0"/>
            </w:pPr>
            <w:r>
              <w:rPr>
                <w:sz w:val="20"/>
              </w:rPr>
            </w:r>
          </w:p>
        </w:tc>
        <w:tc>
          <w:tcPr>
            <w:tcW w:w="1701" w:type="dxa"/>
          </w:tcPr>
          <w:p>
            <w:pPr>
              <w:pStyle w:val="0"/>
            </w:pPr>
            <w:r>
              <w:rPr>
                <w:sz w:val="20"/>
              </w:rPr>
            </w:r>
          </w:p>
        </w:tc>
        <w:tc>
          <w:tcPr>
            <w:tcW w:w="1587" w:type="dxa"/>
          </w:tcPr>
          <w:p>
            <w:pPr>
              <w:pStyle w:val="0"/>
            </w:pPr>
            <w:r>
              <w:rPr>
                <w:sz w:val="20"/>
              </w:rPr>
            </w:r>
          </w:p>
        </w:tc>
      </w:tr>
    </w:tbl>
    <w:p>
      <w:pPr>
        <w:pStyle w:val="0"/>
        <w:jc w:val="both"/>
      </w:pPr>
      <w:r>
        <w:rPr>
          <w:sz w:val="20"/>
        </w:rPr>
      </w:r>
    </w:p>
    <w:p>
      <w:pPr>
        <w:pStyle w:val="0"/>
        <w:ind w:firstLine="540"/>
        <w:jc w:val="both"/>
      </w:pPr>
      <w:r>
        <w:rPr>
          <w:sz w:val="20"/>
        </w:rPr>
        <w:t xml:space="preserve">Приложение: 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_____________________________________</w:t>
      </w:r>
    </w:p>
    <w:p>
      <w:pPr>
        <w:pStyle w:val="0"/>
        <w:spacing w:before="200" w:line-rule="auto"/>
        <w:ind w:firstLine="540"/>
        <w:jc w:val="both"/>
      </w:pPr>
      <w:r>
        <w:rPr>
          <w:sz w:val="20"/>
        </w:rPr>
        <w:t xml:space="preserve">Результат рассмотрения настоящего заявления прошу: 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80"/>
        <w:gridCol w:w="1128"/>
      </w:tblGrid>
      <w:tr>
        <w:tc>
          <w:tcPr>
            <w:tcW w:w="7880"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128" w:type="dxa"/>
          </w:tcPr>
          <w:p>
            <w:pPr>
              <w:pStyle w:val="0"/>
            </w:pPr>
            <w:r>
              <w:rPr>
                <w:sz w:val="20"/>
              </w:rPr>
            </w:r>
          </w:p>
        </w:tc>
      </w:tr>
      <w:tr>
        <w:tc>
          <w:tcPr>
            <w:tcW w:w="7880"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w:t>
            </w:r>
          </w:p>
        </w:tc>
        <w:tc>
          <w:tcPr>
            <w:tcW w:w="1128" w:type="dxa"/>
          </w:tcPr>
          <w:p>
            <w:pPr>
              <w:pStyle w:val="0"/>
            </w:pPr>
            <w:r>
              <w:rPr>
                <w:sz w:val="20"/>
              </w:rPr>
            </w:r>
          </w:p>
        </w:tc>
      </w:tr>
      <w:tr>
        <w:tc>
          <w:tcPr>
            <w:tcW w:w="7880" w:type="dxa"/>
          </w:tcPr>
          <w:p>
            <w:pPr>
              <w:pStyle w:val="0"/>
            </w:pPr>
            <w:r>
              <w:rPr>
                <w:sz w:val="20"/>
              </w:rPr>
              <w:t xml:space="preserve">направить на бумажном носителе на почтовый адрес: _______________</w:t>
            </w:r>
          </w:p>
        </w:tc>
        <w:tc>
          <w:tcPr>
            <w:tcW w:w="1128" w:type="dxa"/>
          </w:tcPr>
          <w:p>
            <w:pPr>
              <w:pStyle w:val="0"/>
            </w:pPr>
            <w:r>
              <w:rPr>
                <w:sz w:val="20"/>
              </w:rPr>
            </w:r>
          </w:p>
        </w:tc>
      </w:tr>
      <w:tr>
        <w:tc>
          <w:tcPr>
            <w:gridSpan w:val="2"/>
            <w:tcW w:w="9008"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0"/>
        <w:ind w:firstLine="540"/>
        <w:jc w:val="both"/>
      </w:pPr>
      <w:r>
        <w:rPr>
          <w:sz w:val="20"/>
        </w:rPr>
        <w:t xml:space="preserve">________________________________________________</w:t>
      </w:r>
    </w:p>
    <w:p>
      <w:pPr>
        <w:pStyle w:val="0"/>
        <w:spacing w:before="200" w:line-rule="auto"/>
        <w:ind w:firstLine="540"/>
        <w:jc w:val="both"/>
      </w:pPr>
      <w:r>
        <w:rPr>
          <w:sz w:val="20"/>
        </w:rPr>
        <w:t xml:space="preserve">(подпись) (фамилия, имя, отчество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4"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Кому ____________________________________________________</w:t>
      </w:r>
    </w:p>
    <w:p>
      <w:pPr>
        <w:pStyle w:val="0"/>
        <w:jc w:val="right"/>
      </w:pPr>
      <w:r>
        <w:rPr>
          <w:sz w:val="20"/>
        </w:rPr>
        <w:t xml:space="preserve">(фамилия, имя, отчество (при наличии) застройщика, ОГРНИП</w:t>
      </w:r>
    </w:p>
    <w:p>
      <w:pPr>
        <w:pStyle w:val="0"/>
        <w:jc w:val="right"/>
      </w:pPr>
      <w:r>
        <w:rPr>
          <w:sz w:val="20"/>
        </w:rPr>
        <w:t xml:space="preserve">(для физического лица, зарегистрированного в качестве</w:t>
      </w:r>
    </w:p>
    <w:p>
      <w:pPr>
        <w:pStyle w:val="0"/>
        <w:jc w:val="right"/>
      </w:pPr>
      <w:r>
        <w:rPr>
          <w:sz w:val="20"/>
        </w:rPr>
        <w:t xml:space="preserve">индивидуального предпринимателя) - для физического лица,</w:t>
      </w:r>
    </w:p>
    <w:p>
      <w:pPr>
        <w:pStyle w:val="0"/>
        <w:jc w:val="right"/>
      </w:pPr>
      <w:r>
        <w:rPr>
          <w:sz w:val="20"/>
        </w:rPr>
        <w:t xml:space="preserve">полное наименование застройщика, ИНН,</w:t>
      </w:r>
    </w:p>
    <w:p>
      <w:pPr>
        <w:pStyle w:val="0"/>
        <w:jc w:val="right"/>
      </w:pPr>
      <w:r>
        <w:rPr>
          <w:sz w:val="20"/>
        </w:rPr>
        <w:t xml:space="preserve">ОГРН - для юридического лица,</w:t>
      </w:r>
    </w:p>
    <w:p>
      <w:pPr>
        <w:pStyle w:val="0"/>
        <w:jc w:val="right"/>
      </w:pPr>
      <w:r>
        <w:rPr>
          <w:sz w:val="20"/>
        </w:rPr>
        <w:t xml:space="preserve">__________________________________________________________</w:t>
      </w:r>
    </w:p>
    <w:p>
      <w:pPr>
        <w:pStyle w:val="0"/>
        <w:jc w:val="right"/>
      </w:pPr>
      <w:r>
        <w:rPr>
          <w:sz w:val="20"/>
        </w:rPr>
        <w:t xml:space="preserve">почтовый индекс и адрес, телефон, адрес электронной почты)</w:t>
      </w:r>
    </w:p>
    <w:p>
      <w:pPr>
        <w:pStyle w:val="0"/>
        <w:jc w:val="both"/>
      </w:pPr>
      <w:r>
        <w:rPr>
          <w:sz w:val="20"/>
        </w:rPr>
      </w:r>
    </w:p>
    <w:bookmarkStart w:id="1798" w:name="P1798"/>
    <w:bookmarkEnd w:id="1798"/>
    <w:p>
      <w:pPr>
        <w:pStyle w:val="0"/>
        <w:jc w:val="center"/>
      </w:pPr>
      <w:r>
        <w:rPr>
          <w:sz w:val="20"/>
        </w:rPr>
        <w:t xml:space="preserve">РЕШЕНИЕ</w:t>
      </w:r>
    </w:p>
    <w:p>
      <w:pPr>
        <w:pStyle w:val="0"/>
        <w:jc w:val="center"/>
      </w:pPr>
      <w:r>
        <w:rPr>
          <w:sz w:val="20"/>
        </w:rPr>
        <w:t xml:space="preserve">об отказе в выдаче дубликата разрешения на строительство</w:t>
      </w:r>
    </w:p>
    <w:p>
      <w:pPr>
        <w:pStyle w:val="0"/>
        <w:jc w:val="both"/>
      </w:pPr>
      <w:r>
        <w:rPr>
          <w:sz w:val="20"/>
        </w:rPr>
      </w:r>
    </w:p>
    <w:p>
      <w:pPr>
        <w:pStyle w:val="0"/>
        <w:jc w:val="center"/>
      </w:pPr>
      <w:r>
        <w:rPr>
          <w:sz w:val="20"/>
        </w:rPr>
        <w:t xml:space="preserve">_______________________________________________________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по результатам рассмотрения заявления о выдаче дубликата разрешения на строительство от ________________ N ____ (дата и номер регистрации) принято решение об отказе в выдаче дубликата разрешения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4461"/>
        <w:gridCol w:w="3175"/>
      </w:tblGrid>
      <w:tr>
        <w:tc>
          <w:tcPr>
            <w:tcW w:w="1417" w:type="dxa"/>
          </w:tcPr>
          <w:p>
            <w:pPr>
              <w:pStyle w:val="0"/>
              <w:jc w:val="center"/>
            </w:pPr>
            <w:r>
              <w:rPr>
                <w:sz w:val="20"/>
              </w:rPr>
              <w:t xml:space="preserve">N пункта Административного регламента</w:t>
            </w:r>
          </w:p>
        </w:tc>
        <w:tc>
          <w:tcPr>
            <w:tcW w:w="4461" w:type="dxa"/>
          </w:tcPr>
          <w:p>
            <w:pPr>
              <w:pStyle w:val="0"/>
              <w:jc w:val="center"/>
            </w:pPr>
            <w:r>
              <w:rPr>
                <w:sz w:val="20"/>
              </w:rPr>
              <w:t xml:space="preserve">Наименование основания для отказа в выдаче дубликата разрешения на строительство в соответствии с Административным регламентом</w:t>
            </w:r>
          </w:p>
        </w:tc>
        <w:tc>
          <w:tcPr>
            <w:tcW w:w="3175" w:type="dxa"/>
          </w:tcPr>
          <w:p>
            <w:pPr>
              <w:pStyle w:val="0"/>
              <w:jc w:val="center"/>
            </w:pPr>
            <w:r>
              <w:rPr>
                <w:sz w:val="20"/>
              </w:rPr>
              <w:t xml:space="preserve">Разъяснение причин отказа в выдаче дубликата разрешения на строительство</w:t>
            </w:r>
          </w:p>
        </w:tc>
      </w:tr>
      <w:tr>
        <w:tc>
          <w:tcPr>
            <w:tcW w:w="1417" w:type="dxa"/>
          </w:tcPr>
          <w:p>
            <w:pPr>
              <w:pStyle w:val="0"/>
              <w:jc w:val="center"/>
            </w:pPr>
            <w:hyperlink w:history="0" w:anchor="P455" w:tooltip="2.30.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r>
                <w:rPr>
                  <w:sz w:val="20"/>
                  <w:color w:val="0000ff"/>
                </w:rPr>
                <w:t xml:space="preserve">пункт 2.30</w:t>
              </w:r>
            </w:hyperlink>
          </w:p>
        </w:tc>
        <w:tc>
          <w:tcPr>
            <w:tcW w:w="4461" w:type="dxa"/>
          </w:tcPr>
          <w:p>
            <w:pPr>
              <w:pStyle w:val="0"/>
              <w:jc w:val="center"/>
            </w:pPr>
            <w:r>
              <w:rPr>
                <w:sz w:val="20"/>
              </w:rPr>
              <w:t xml:space="preserve">несоответствие заявителя кругу лиц, указанных в </w:t>
            </w:r>
            <w:hyperlink w:history="0" w:anchor="P56" w:tooltip="1.2. Заявителем на получение государствен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quot;Росатом&quot;, Государственная корпорация по космической деятельности &quot;Роскосмос&quot;, о...">
              <w:r>
                <w:rPr>
                  <w:sz w:val="20"/>
                  <w:color w:val="0000ff"/>
                </w:rPr>
                <w:t xml:space="preserve">пункте 1.2</w:t>
              </w:r>
            </w:hyperlink>
            <w:r>
              <w:rPr>
                <w:sz w:val="20"/>
              </w:rPr>
              <w:t xml:space="preserve"> Административного регламента</w:t>
            </w:r>
          </w:p>
        </w:tc>
        <w:tc>
          <w:tcPr>
            <w:tcW w:w="3175" w:type="dxa"/>
          </w:tcPr>
          <w:p>
            <w:pPr>
              <w:pStyle w:val="0"/>
              <w:jc w:val="center"/>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Вы   вправе   повторно  обратиться  с  заявлением  о  выдаче  дубликата</w:t>
      </w:r>
    </w:p>
    <w:p>
      <w:pPr>
        <w:pStyle w:val="1"/>
        <w:jc w:val="both"/>
      </w:pPr>
      <w:r>
        <w:rPr>
          <w:sz w:val="20"/>
        </w:rPr>
        <w:t xml:space="preserve">разрешения на строительство после устранения указанного нарушения.</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а также в судебном 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информация, необходимая для устранения причин отказа в</w:t>
      </w:r>
    </w:p>
    <w:p>
      <w:pPr>
        <w:pStyle w:val="1"/>
        <w:jc w:val="both"/>
      </w:pPr>
      <w:r>
        <w:rPr>
          <w:sz w:val="20"/>
        </w:rPr>
        <w:t xml:space="preserve">        выдаче дубликата разрешения на строительство, а также иная</w:t>
      </w:r>
    </w:p>
    <w:p>
      <w:pPr>
        <w:pStyle w:val="1"/>
        <w:jc w:val="both"/>
      </w:pPr>
      <w:r>
        <w:rPr>
          <w:sz w:val="20"/>
        </w:rPr>
        <w:t xml:space="preserve">                  дополнительная информация при наличии)</w:t>
      </w:r>
    </w:p>
    <w:p>
      <w:pPr>
        <w:pStyle w:val="1"/>
        <w:jc w:val="both"/>
      </w:pPr>
      <w:r>
        <w:rPr>
          <w:sz w:val="20"/>
        </w:rPr>
      </w:r>
    </w:p>
    <w:p>
      <w:pPr>
        <w:pStyle w:val="1"/>
        <w:jc w:val="both"/>
      </w:pPr>
      <w:r>
        <w:rPr>
          <w:sz w:val="20"/>
        </w:rPr>
        <w:t xml:space="preserve">    _______________  _______________  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5"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842" w:name="P1842"/>
    <w:bookmarkEnd w:id="1842"/>
    <w:p>
      <w:pPr>
        <w:pStyle w:val="0"/>
        <w:jc w:val="center"/>
      </w:pPr>
      <w:r>
        <w:rPr>
          <w:sz w:val="20"/>
        </w:rPr>
        <w:t xml:space="preserve">ЗАЯВЛЕНИЕ</w:t>
      </w:r>
    </w:p>
    <w:p>
      <w:pPr>
        <w:pStyle w:val="0"/>
        <w:jc w:val="center"/>
      </w:pPr>
      <w:r>
        <w:rPr>
          <w:sz w:val="20"/>
        </w:rPr>
        <w:t xml:space="preserve">об оставлении заявления о выдаче разрешения</w:t>
      </w:r>
    </w:p>
    <w:p>
      <w:pPr>
        <w:pStyle w:val="0"/>
        <w:jc w:val="center"/>
      </w:pPr>
      <w:r>
        <w:rPr>
          <w:sz w:val="20"/>
        </w:rPr>
        <w:t xml:space="preserve">на строительство, заявления о внесении изменений</w:t>
      </w:r>
    </w:p>
    <w:p>
      <w:pPr>
        <w:pStyle w:val="0"/>
        <w:jc w:val="center"/>
      </w:pPr>
      <w:r>
        <w:rPr>
          <w:sz w:val="20"/>
        </w:rPr>
        <w:t xml:space="preserve">в разрешение на строительство, заявления о внесении</w:t>
      </w:r>
    </w:p>
    <w:p>
      <w:pPr>
        <w:pStyle w:val="0"/>
        <w:jc w:val="center"/>
      </w:pPr>
      <w:r>
        <w:rPr>
          <w:sz w:val="20"/>
        </w:rPr>
        <w:t xml:space="preserve">изменений в разрешение на строительство в связи</w:t>
      </w:r>
    </w:p>
    <w:p>
      <w:pPr>
        <w:pStyle w:val="0"/>
        <w:jc w:val="center"/>
      </w:pPr>
      <w:r>
        <w:rPr>
          <w:sz w:val="20"/>
        </w:rPr>
        <w:t xml:space="preserve">с необходимостью продления срока действия разрешения</w:t>
      </w:r>
    </w:p>
    <w:p>
      <w:pPr>
        <w:pStyle w:val="0"/>
        <w:jc w:val="center"/>
      </w:pPr>
      <w:r>
        <w:rPr>
          <w:sz w:val="20"/>
        </w:rPr>
        <w:t xml:space="preserve">на строительство, уведомления о переходе прав</w:t>
      </w:r>
    </w:p>
    <w:p>
      <w:pPr>
        <w:pStyle w:val="0"/>
        <w:jc w:val="center"/>
      </w:pPr>
      <w:r>
        <w:rPr>
          <w:sz w:val="20"/>
        </w:rPr>
        <w:t xml:space="preserve">на земельный участок, права пользования недрами,</w:t>
      </w:r>
    </w:p>
    <w:p>
      <w:pPr>
        <w:pStyle w:val="0"/>
        <w:jc w:val="center"/>
      </w:pPr>
      <w:r>
        <w:rPr>
          <w:sz w:val="20"/>
        </w:rPr>
        <w:t xml:space="preserve">об образовании земельного участка без рассмотрения</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w:t>
      </w:r>
    </w:p>
    <w:p>
      <w:pPr>
        <w:pStyle w:val="0"/>
        <w:jc w:val="center"/>
      </w:pPr>
      <w:r>
        <w:rPr>
          <w:sz w:val="20"/>
        </w:rPr>
        <w:t xml:space="preserve">(наименование уполномоченного на выдачу разрешений</w:t>
      </w:r>
    </w:p>
    <w:p>
      <w:pPr>
        <w:pStyle w:val="0"/>
        <w:jc w:val="center"/>
      </w:pPr>
      <w:r>
        <w:rPr>
          <w:sz w:val="20"/>
        </w:rPr>
        <w:t xml:space="preserve">на строительство федерального органа исполнительной власти,</w:t>
      </w:r>
    </w:p>
    <w:p>
      <w:pPr>
        <w:pStyle w:val="0"/>
        <w:jc w:val="center"/>
      </w:pPr>
      <w:r>
        <w:rPr>
          <w:sz w:val="20"/>
        </w:rPr>
        <w:t xml:space="preserve">органа исполнительной власти субъекта Российской Федерации,</w:t>
      </w:r>
    </w:p>
    <w:p>
      <w:pPr>
        <w:pStyle w:val="0"/>
        <w:jc w:val="center"/>
      </w:pPr>
      <w:r>
        <w:rPr>
          <w:sz w:val="20"/>
        </w:rPr>
        <w:t xml:space="preserve">органа местного самоуправления, организации)</w:t>
      </w:r>
    </w:p>
    <w:p>
      <w:pPr>
        <w:pStyle w:val="0"/>
        <w:jc w:val="both"/>
      </w:pPr>
      <w:r>
        <w:rPr>
          <w:sz w:val="20"/>
        </w:rPr>
      </w:r>
    </w:p>
    <w:p>
      <w:pPr>
        <w:pStyle w:val="0"/>
        <w:ind w:firstLine="540"/>
        <w:jc w:val="both"/>
      </w:pPr>
      <w:r>
        <w:rPr>
          <w:sz w:val="20"/>
        </w:rPr>
        <w:t xml:space="preserve">Прошу оставить ______________________________________________ </w:t>
      </w:r>
      <w:hyperlink w:history="0" w:anchor="P1904" w:tooltip="&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r>
          <w:rPr>
            <w:sz w:val="20"/>
            <w:color w:val="0000ff"/>
          </w:rPr>
          <w:t xml:space="preserve">&lt;*&gt;</w:t>
        </w:r>
      </w:hyperlink>
      <w:r>
        <w:rPr>
          <w:sz w:val="20"/>
        </w:rPr>
        <w:t xml:space="preserve"> от _______________ N (дата и номер регистрации) без рассмотрения.</w:t>
      </w:r>
    </w:p>
    <w:p>
      <w:pPr>
        <w:pStyle w:val="0"/>
        <w:jc w:val="both"/>
      </w:pPr>
      <w:r>
        <w:rPr>
          <w:sz w:val="20"/>
        </w:rPr>
      </w:r>
    </w:p>
    <w:p>
      <w:pPr>
        <w:pStyle w:val="0"/>
        <w:outlineLvl w:val="2"/>
        <w:jc w:val="center"/>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43"/>
        <w:gridCol w:w="4626"/>
        <w:gridCol w:w="3345"/>
      </w:tblGrid>
      <w:tr>
        <w:tc>
          <w:tcPr>
            <w:tcW w:w="1043" w:type="dxa"/>
          </w:tcPr>
          <w:p>
            <w:pPr>
              <w:pStyle w:val="0"/>
              <w:jc w:val="center"/>
            </w:pPr>
            <w:r>
              <w:rPr>
                <w:sz w:val="20"/>
              </w:rPr>
              <w:t xml:space="preserve">1.1.</w:t>
            </w:r>
          </w:p>
        </w:tc>
        <w:tc>
          <w:tcPr>
            <w:tcW w:w="4626" w:type="dxa"/>
          </w:tcPr>
          <w:p>
            <w:pPr>
              <w:pStyle w:val="0"/>
            </w:pPr>
            <w:r>
              <w:rPr>
                <w:sz w:val="20"/>
              </w:rPr>
              <w:t xml:space="preserve">Сведения о физическом лице, в случае если застройщиком является физическое лицо:</w:t>
            </w:r>
          </w:p>
        </w:tc>
        <w:tc>
          <w:tcPr>
            <w:tcW w:w="3345" w:type="dxa"/>
          </w:tcPr>
          <w:p>
            <w:pPr>
              <w:pStyle w:val="0"/>
            </w:pPr>
            <w:r>
              <w:rPr>
                <w:sz w:val="20"/>
              </w:rPr>
            </w:r>
          </w:p>
        </w:tc>
      </w:tr>
      <w:tr>
        <w:tc>
          <w:tcPr>
            <w:tcW w:w="1043" w:type="dxa"/>
          </w:tcPr>
          <w:p>
            <w:pPr>
              <w:pStyle w:val="0"/>
              <w:jc w:val="center"/>
            </w:pPr>
            <w:r>
              <w:rPr>
                <w:sz w:val="20"/>
              </w:rPr>
              <w:t xml:space="preserve">1.1.1.</w:t>
            </w:r>
          </w:p>
        </w:tc>
        <w:tc>
          <w:tcPr>
            <w:tcW w:w="4626" w:type="dxa"/>
          </w:tcPr>
          <w:p>
            <w:pPr>
              <w:pStyle w:val="0"/>
            </w:pPr>
            <w:r>
              <w:rPr>
                <w:sz w:val="20"/>
              </w:rPr>
              <w:t xml:space="preserve">Фамилия, имя, отчество (при наличии)</w:t>
            </w:r>
          </w:p>
        </w:tc>
        <w:tc>
          <w:tcPr>
            <w:tcW w:w="3345" w:type="dxa"/>
          </w:tcPr>
          <w:p>
            <w:pPr>
              <w:pStyle w:val="0"/>
            </w:pPr>
            <w:r>
              <w:rPr>
                <w:sz w:val="20"/>
              </w:rPr>
            </w:r>
          </w:p>
        </w:tc>
      </w:tr>
      <w:tr>
        <w:tc>
          <w:tcPr>
            <w:tcW w:w="1043" w:type="dxa"/>
          </w:tcPr>
          <w:p>
            <w:pPr>
              <w:pStyle w:val="0"/>
              <w:jc w:val="center"/>
            </w:pPr>
            <w:r>
              <w:rPr>
                <w:sz w:val="20"/>
              </w:rPr>
              <w:t xml:space="preserve">1.1.2.</w:t>
            </w:r>
          </w:p>
        </w:tc>
        <w:tc>
          <w:tcPr>
            <w:tcW w:w="4626"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3345" w:type="dxa"/>
          </w:tcPr>
          <w:p>
            <w:pPr>
              <w:pStyle w:val="0"/>
            </w:pPr>
            <w:r>
              <w:rPr>
                <w:sz w:val="20"/>
              </w:rPr>
            </w:r>
          </w:p>
        </w:tc>
      </w:tr>
      <w:tr>
        <w:tc>
          <w:tcPr>
            <w:tcW w:w="1043" w:type="dxa"/>
          </w:tcPr>
          <w:p>
            <w:pPr>
              <w:pStyle w:val="0"/>
              <w:jc w:val="center"/>
            </w:pPr>
            <w:r>
              <w:rPr>
                <w:sz w:val="20"/>
              </w:rPr>
              <w:t xml:space="preserve">1.1.3.</w:t>
            </w:r>
          </w:p>
        </w:tc>
        <w:tc>
          <w:tcPr>
            <w:tcW w:w="4626" w:type="dxa"/>
          </w:tcPr>
          <w:p>
            <w:pPr>
              <w:pStyle w:val="0"/>
            </w:pPr>
            <w:r>
              <w:rPr>
                <w:sz w:val="20"/>
              </w:rPr>
              <w:t xml:space="preserve">Основной государственный регистрационный номер индивидуального предпринимателя</w:t>
            </w:r>
          </w:p>
        </w:tc>
        <w:tc>
          <w:tcPr>
            <w:tcW w:w="3345" w:type="dxa"/>
          </w:tcPr>
          <w:p>
            <w:pPr>
              <w:pStyle w:val="0"/>
            </w:pPr>
            <w:r>
              <w:rPr>
                <w:sz w:val="20"/>
              </w:rPr>
            </w:r>
          </w:p>
        </w:tc>
      </w:tr>
      <w:tr>
        <w:tc>
          <w:tcPr>
            <w:tcW w:w="1043" w:type="dxa"/>
          </w:tcPr>
          <w:p>
            <w:pPr>
              <w:pStyle w:val="0"/>
              <w:jc w:val="center"/>
            </w:pPr>
            <w:r>
              <w:rPr>
                <w:sz w:val="20"/>
              </w:rPr>
              <w:t xml:space="preserve">1.2.</w:t>
            </w:r>
          </w:p>
        </w:tc>
        <w:tc>
          <w:tcPr>
            <w:tcW w:w="4626" w:type="dxa"/>
          </w:tcPr>
          <w:p>
            <w:pPr>
              <w:pStyle w:val="0"/>
            </w:pPr>
            <w:r>
              <w:rPr>
                <w:sz w:val="20"/>
              </w:rPr>
              <w:t xml:space="preserve">Сведения о юридическом лице:</w:t>
            </w:r>
          </w:p>
        </w:tc>
        <w:tc>
          <w:tcPr>
            <w:tcW w:w="3345" w:type="dxa"/>
          </w:tcPr>
          <w:p>
            <w:pPr>
              <w:pStyle w:val="0"/>
            </w:pPr>
            <w:r>
              <w:rPr>
                <w:sz w:val="20"/>
              </w:rPr>
            </w:r>
          </w:p>
        </w:tc>
      </w:tr>
      <w:tr>
        <w:tc>
          <w:tcPr>
            <w:tcW w:w="1043" w:type="dxa"/>
          </w:tcPr>
          <w:p>
            <w:pPr>
              <w:pStyle w:val="0"/>
              <w:jc w:val="center"/>
            </w:pPr>
            <w:r>
              <w:rPr>
                <w:sz w:val="20"/>
              </w:rPr>
              <w:t xml:space="preserve">1.2.1.</w:t>
            </w:r>
          </w:p>
        </w:tc>
        <w:tc>
          <w:tcPr>
            <w:tcW w:w="4626" w:type="dxa"/>
          </w:tcPr>
          <w:p>
            <w:pPr>
              <w:pStyle w:val="0"/>
            </w:pPr>
            <w:r>
              <w:rPr>
                <w:sz w:val="20"/>
              </w:rPr>
              <w:t xml:space="preserve">Полное наименование</w:t>
            </w:r>
          </w:p>
        </w:tc>
        <w:tc>
          <w:tcPr>
            <w:tcW w:w="3345" w:type="dxa"/>
          </w:tcPr>
          <w:p>
            <w:pPr>
              <w:pStyle w:val="0"/>
            </w:pPr>
            <w:r>
              <w:rPr>
                <w:sz w:val="20"/>
              </w:rPr>
            </w:r>
          </w:p>
        </w:tc>
      </w:tr>
      <w:tr>
        <w:tc>
          <w:tcPr>
            <w:tcW w:w="1043" w:type="dxa"/>
          </w:tcPr>
          <w:p>
            <w:pPr>
              <w:pStyle w:val="0"/>
              <w:jc w:val="center"/>
            </w:pPr>
            <w:r>
              <w:rPr>
                <w:sz w:val="20"/>
              </w:rPr>
              <w:t xml:space="preserve">1.2.2.</w:t>
            </w:r>
          </w:p>
        </w:tc>
        <w:tc>
          <w:tcPr>
            <w:tcW w:w="4626" w:type="dxa"/>
          </w:tcPr>
          <w:p>
            <w:pPr>
              <w:pStyle w:val="0"/>
            </w:pPr>
            <w:r>
              <w:rPr>
                <w:sz w:val="20"/>
              </w:rPr>
              <w:t xml:space="preserve">Основной государственный регистрационный номер</w:t>
            </w:r>
          </w:p>
        </w:tc>
        <w:tc>
          <w:tcPr>
            <w:tcW w:w="3345" w:type="dxa"/>
          </w:tcPr>
          <w:p>
            <w:pPr>
              <w:pStyle w:val="0"/>
            </w:pPr>
            <w:r>
              <w:rPr>
                <w:sz w:val="20"/>
              </w:rPr>
            </w:r>
          </w:p>
        </w:tc>
      </w:tr>
      <w:tr>
        <w:tc>
          <w:tcPr>
            <w:tcW w:w="1043" w:type="dxa"/>
          </w:tcPr>
          <w:p>
            <w:pPr>
              <w:pStyle w:val="0"/>
              <w:jc w:val="center"/>
            </w:pPr>
            <w:r>
              <w:rPr>
                <w:sz w:val="20"/>
              </w:rPr>
              <w:t xml:space="preserve">1.2.3.</w:t>
            </w:r>
          </w:p>
        </w:tc>
        <w:tc>
          <w:tcPr>
            <w:tcW w:w="4626" w:type="dxa"/>
          </w:tcPr>
          <w:p>
            <w:pPr>
              <w:pStyle w:val="0"/>
            </w:pPr>
            <w:r>
              <w:rPr>
                <w:sz w:val="20"/>
              </w:rPr>
              <w:t xml:space="preserve">Идентификационный номер налогоплательщика - юридического лица</w:t>
            </w:r>
          </w:p>
        </w:tc>
        <w:tc>
          <w:tcPr>
            <w:tcW w:w="3345" w:type="dxa"/>
          </w:tcPr>
          <w:p>
            <w:pPr>
              <w:pStyle w:val="0"/>
            </w:pPr>
            <w:r>
              <w:rPr>
                <w:sz w:val="20"/>
              </w:rPr>
            </w:r>
          </w:p>
        </w:tc>
      </w:tr>
    </w:tbl>
    <w:p>
      <w:pPr>
        <w:pStyle w:val="0"/>
        <w:jc w:val="both"/>
      </w:pPr>
      <w:r>
        <w:rPr>
          <w:sz w:val="20"/>
        </w:rPr>
      </w:r>
    </w:p>
    <w:p>
      <w:pPr>
        <w:pStyle w:val="0"/>
        <w:ind w:firstLine="540"/>
        <w:jc w:val="both"/>
      </w:pPr>
      <w:r>
        <w:rPr>
          <w:sz w:val="20"/>
        </w:rPr>
        <w:t xml:space="preserve">Приложение: ______________________________________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___________________________________</w:t>
      </w:r>
    </w:p>
    <w:p>
      <w:pPr>
        <w:pStyle w:val="0"/>
        <w:spacing w:before="200" w:line-rule="auto"/>
        <w:ind w:firstLine="540"/>
        <w:jc w:val="both"/>
      </w:pPr>
      <w:r>
        <w:rPr>
          <w:sz w:val="20"/>
        </w:rPr>
        <w:t xml:space="preserve">Результат рассмотрения настоящего заявления прошу: 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80"/>
        <w:gridCol w:w="1128"/>
      </w:tblGrid>
      <w:tr>
        <w:tc>
          <w:tcPr>
            <w:tcW w:w="7880"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128" w:type="dxa"/>
          </w:tcPr>
          <w:p>
            <w:pPr>
              <w:pStyle w:val="0"/>
            </w:pPr>
            <w:r>
              <w:rPr>
                <w:sz w:val="20"/>
              </w:rPr>
            </w:r>
          </w:p>
        </w:tc>
      </w:tr>
      <w:tr>
        <w:tc>
          <w:tcPr>
            <w:tcW w:w="7880"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28" w:type="dxa"/>
          </w:tcPr>
          <w:p>
            <w:pPr>
              <w:pStyle w:val="0"/>
            </w:pPr>
            <w:r>
              <w:rPr>
                <w:sz w:val="20"/>
              </w:rPr>
            </w:r>
          </w:p>
        </w:tc>
      </w:tr>
      <w:tr>
        <w:tc>
          <w:tcPr>
            <w:tcW w:w="7880" w:type="dxa"/>
          </w:tcPr>
          <w:p>
            <w:pPr>
              <w:pStyle w:val="0"/>
            </w:pPr>
            <w:r>
              <w:rPr>
                <w:sz w:val="20"/>
              </w:rPr>
              <w:t xml:space="preserve">направить на бумажном носителе на почтовый адрес: ______________</w:t>
            </w:r>
          </w:p>
        </w:tc>
        <w:tc>
          <w:tcPr>
            <w:tcW w:w="1128" w:type="dxa"/>
          </w:tcPr>
          <w:p>
            <w:pPr>
              <w:pStyle w:val="0"/>
            </w:pPr>
            <w:r>
              <w:rPr>
                <w:sz w:val="20"/>
              </w:rPr>
            </w:r>
          </w:p>
        </w:tc>
      </w:tr>
      <w:tr>
        <w:tc>
          <w:tcPr>
            <w:gridSpan w:val="2"/>
            <w:tcW w:w="9008"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0"/>
        <w:ind w:firstLine="540"/>
        <w:jc w:val="both"/>
      </w:pPr>
      <w:r>
        <w:rPr>
          <w:sz w:val="20"/>
        </w:rPr>
        <w:t xml:space="preserve">_______________________________________________</w:t>
      </w:r>
    </w:p>
    <w:p>
      <w:pPr>
        <w:pStyle w:val="0"/>
        <w:spacing w:before="200" w:line-rule="auto"/>
        <w:ind w:firstLine="540"/>
        <w:jc w:val="both"/>
      </w:pPr>
      <w:r>
        <w:rPr>
          <w:sz w:val="20"/>
        </w:rPr>
        <w:t xml:space="preserve">(подпись) (фамилия, имя, отчество (при наличии)</w:t>
      </w:r>
    </w:p>
    <w:p>
      <w:pPr>
        <w:pStyle w:val="0"/>
        <w:spacing w:before="200" w:line-rule="auto"/>
        <w:ind w:firstLine="540"/>
        <w:jc w:val="both"/>
      </w:pPr>
      <w:r>
        <w:rPr>
          <w:sz w:val="20"/>
        </w:rPr>
        <w:t xml:space="preserve">--------------------------------</w:t>
      </w:r>
    </w:p>
    <w:bookmarkStart w:id="1904" w:name="P1904"/>
    <w:bookmarkEnd w:id="1904"/>
    <w:p>
      <w:pPr>
        <w:pStyle w:val="0"/>
        <w:spacing w:before="200" w:line-rule="auto"/>
        <w:ind w:firstLine="540"/>
        <w:jc w:val="both"/>
      </w:pPr>
      <w:r>
        <w:rPr>
          <w:sz w:val="20"/>
        </w:rPr>
        <w:t xml:space="preserve">&lt;*&gt;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6"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___________________________________________________</w:t>
      </w:r>
    </w:p>
    <w:p>
      <w:pPr>
        <w:pStyle w:val="1"/>
        <w:jc w:val="both"/>
      </w:pPr>
      <w:r>
        <w:rPr>
          <w:sz w:val="20"/>
        </w:rPr>
        <w:t xml:space="preserve">                  (фамилия, имя, отчество (при наличии) застройщика, ОГРНИП</w:t>
      </w:r>
    </w:p>
    <w:p>
      <w:pPr>
        <w:pStyle w:val="1"/>
        <w:jc w:val="both"/>
      </w:pPr>
      <w:r>
        <w:rPr>
          <w:sz w:val="20"/>
        </w:rPr>
        <w:t xml:space="preserve">                      (для физического лица, зарегистрированного в качестве</w:t>
      </w:r>
    </w:p>
    <w:p>
      <w:pPr>
        <w:pStyle w:val="1"/>
        <w:jc w:val="both"/>
      </w:pPr>
      <w:r>
        <w:rPr>
          <w:sz w:val="20"/>
        </w:rPr>
        <w:t xml:space="preserve">                   индивидуального предпринимателя) - для физического лица,</w:t>
      </w:r>
    </w:p>
    <w:p>
      <w:pPr>
        <w:pStyle w:val="1"/>
        <w:jc w:val="both"/>
      </w:pPr>
      <w:r>
        <w:rPr>
          <w:sz w:val="20"/>
        </w:rPr>
        <w:t xml:space="preserve">                           полное наименование застройщика, ИНН,</w:t>
      </w:r>
    </w:p>
    <w:p>
      <w:pPr>
        <w:pStyle w:val="1"/>
        <w:jc w:val="both"/>
      </w:pPr>
      <w:r>
        <w:rPr>
          <w:sz w:val="20"/>
        </w:rPr>
        <w:t xml:space="preserve">                              ОГРН - для юридического лица,</w:t>
      </w:r>
    </w:p>
    <w:p>
      <w:pPr>
        <w:pStyle w:val="1"/>
        <w:jc w:val="both"/>
      </w:pPr>
      <w:r>
        <w:rPr>
          <w:sz w:val="20"/>
        </w:rPr>
        <w:t xml:space="preserve">                 __________________________________________________________</w:t>
      </w:r>
    </w:p>
    <w:p>
      <w:pPr>
        <w:pStyle w:val="1"/>
        <w:jc w:val="both"/>
      </w:pPr>
      <w:r>
        <w:rPr>
          <w:sz w:val="20"/>
        </w:rPr>
        <w:t xml:space="preserve">                 почтовый индекс и адрес, телефон, адрес электронной почты)</w:t>
      </w:r>
    </w:p>
    <w:p>
      <w:pPr>
        <w:pStyle w:val="1"/>
        <w:jc w:val="both"/>
      </w:pPr>
      <w:r>
        <w:rPr>
          <w:sz w:val="20"/>
        </w:rPr>
      </w:r>
    </w:p>
    <w:bookmarkStart w:id="1927" w:name="P1927"/>
    <w:bookmarkEnd w:id="1927"/>
    <w:p>
      <w:pPr>
        <w:pStyle w:val="1"/>
        <w:jc w:val="both"/>
      </w:pPr>
      <w:r>
        <w:rPr>
          <w:sz w:val="20"/>
        </w:rPr>
        <w:t xml:space="preserve">                                  РЕШЕНИЕ</w:t>
      </w:r>
    </w:p>
    <w:p>
      <w:pPr>
        <w:pStyle w:val="1"/>
        <w:jc w:val="both"/>
      </w:pPr>
      <w:r>
        <w:rPr>
          <w:sz w:val="20"/>
        </w:rPr>
        <w:t xml:space="preserve">                об оставлении заявления о выдаче разрешения</w:t>
      </w:r>
    </w:p>
    <w:p>
      <w:pPr>
        <w:pStyle w:val="1"/>
        <w:jc w:val="both"/>
      </w:pPr>
      <w:r>
        <w:rPr>
          <w:sz w:val="20"/>
        </w:rPr>
        <w:t xml:space="preserve">             на строительство, заявления о внесении изменений</w:t>
      </w:r>
    </w:p>
    <w:p>
      <w:pPr>
        <w:pStyle w:val="1"/>
        <w:jc w:val="both"/>
      </w:pPr>
      <w:r>
        <w:rPr>
          <w:sz w:val="20"/>
        </w:rPr>
        <w:t xml:space="preserve">                 в разрешение на строительство, заявления</w:t>
      </w:r>
    </w:p>
    <w:p>
      <w:pPr>
        <w:pStyle w:val="1"/>
        <w:jc w:val="both"/>
      </w:pPr>
      <w:r>
        <w:rPr>
          <w:sz w:val="20"/>
        </w:rPr>
        <w:t xml:space="preserve">        о внесении изменений в разрешение на строительство в связи</w:t>
      </w:r>
    </w:p>
    <w:p>
      <w:pPr>
        <w:pStyle w:val="1"/>
        <w:jc w:val="both"/>
      </w:pPr>
      <w:r>
        <w:rPr>
          <w:sz w:val="20"/>
        </w:rPr>
        <w:t xml:space="preserve">           с необходимостью продления срока действия разрешения</w:t>
      </w:r>
    </w:p>
    <w:p>
      <w:pPr>
        <w:pStyle w:val="1"/>
        <w:jc w:val="both"/>
      </w:pPr>
      <w:r>
        <w:rPr>
          <w:sz w:val="20"/>
        </w:rPr>
        <w:t xml:space="preserve">        на строительство, уведомления о переходе прав на земельный</w:t>
      </w:r>
    </w:p>
    <w:p>
      <w:pPr>
        <w:pStyle w:val="1"/>
        <w:jc w:val="both"/>
      </w:pPr>
      <w:r>
        <w:rPr>
          <w:sz w:val="20"/>
        </w:rPr>
        <w:t xml:space="preserve">            участок, права пользования недрами, об образовании</w:t>
      </w:r>
    </w:p>
    <w:p>
      <w:pPr>
        <w:pStyle w:val="1"/>
        <w:jc w:val="both"/>
      </w:pPr>
      <w:r>
        <w:rPr>
          <w:sz w:val="20"/>
        </w:rPr>
        <w:t xml:space="preserve">                    земельного участка без рассмотрения</w:t>
      </w:r>
    </w:p>
    <w:p>
      <w:pPr>
        <w:pStyle w:val="1"/>
        <w:jc w:val="both"/>
      </w:pPr>
      <w:r>
        <w:rPr>
          <w:sz w:val="20"/>
        </w:rPr>
      </w:r>
    </w:p>
    <w:p>
      <w:pPr>
        <w:pStyle w:val="1"/>
        <w:jc w:val="both"/>
      </w:pPr>
      <w:r>
        <w:rPr>
          <w:sz w:val="20"/>
        </w:rPr>
        <w:t xml:space="preserve">    На  основании  Вашего  заявления от ______________ N ____ об оставлении</w:t>
      </w:r>
    </w:p>
    <w:p>
      <w:pPr>
        <w:pStyle w:val="1"/>
        <w:jc w:val="both"/>
      </w:pPr>
      <w:r>
        <w:rPr>
          <w:sz w:val="20"/>
        </w:rPr>
        <w:t xml:space="preserve">                                      (дата и номер регистрации)</w:t>
      </w:r>
    </w:p>
    <w:p>
      <w:pPr>
        <w:pStyle w:val="1"/>
        <w:jc w:val="both"/>
      </w:pPr>
      <w:r>
        <w:rPr>
          <w:sz w:val="20"/>
        </w:rPr>
        <w:t xml:space="preserve">______________________________________________________ </w:t>
      </w:r>
      <w:hyperlink w:history="0" w:anchor="P1952" w:tooltip="    &lt;*&gt;  Указывается  один  из  вариантов: заявление о выдаче разрешения на">
        <w:r>
          <w:rPr>
            <w:sz w:val="20"/>
            <w:color w:val="0000ff"/>
          </w:rPr>
          <w:t xml:space="preserve">&lt;*&gt;</w:t>
        </w:r>
      </w:hyperlink>
      <w:r>
        <w:rPr>
          <w:sz w:val="20"/>
        </w:rPr>
        <w:t xml:space="preserve"> без рассмотрения</w:t>
      </w:r>
    </w:p>
    <w:p>
      <w:pPr>
        <w:pStyle w:val="1"/>
        <w:jc w:val="both"/>
      </w:pPr>
      <w:r>
        <w:rPr>
          <w:sz w:val="20"/>
        </w:rPr>
        <w:t xml:space="preserve">            (наименование уполномоченного на выдачу разрешений</w:t>
      </w:r>
    </w:p>
    <w:p>
      <w:pPr>
        <w:pStyle w:val="1"/>
        <w:jc w:val="both"/>
      </w:pPr>
      <w:r>
        <w:rPr>
          <w:sz w:val="20"/>
        </w:rPr>
        <w:t xml:space="preserve">        на строительство федерального органа исполнительной власти,</w:t>
      </w:r>
    </w:p>
    <w:p>
      <w:pPr>
        <w:pStyle w:val="1"/>
        <w:jc w:val="both"/>
      </w:pPr>
      <w:r>
        <w:rPr>
          <w:sz w:val="20"/>
        </w:rPr>
        <w:t xml:space="preserve">        органа исполнительной власти субъекта Российской Федерации,</w:t>
      </w:r>
    </w:p>
    <w:p>
      <w:pPr>
        <w:pStyle w:val="1"/>
        <w:jc w:val="both"/>
      </w:pPr>
      <w:r>
        <w:rPr>
          <w:sz w:val="20"/>
        </w:rPr>
        <w:t xml:space="preserve">               органа местного самоуправления, организации)</w:t>
      </w:r>
    </w:p>
    <w:p>
      <w:pPr>
        <w:pStyle w:val="1"/>
        <w:jc w:val="both"/>
      </w:pPr>
      <w:r>
        <w:rPr>
          <w:sz w:val="20"/>
        </w:rPr>
        <w:t xml:space="preserve">принято решение об оставлении ______________________________________ </w:t>
      </w:r>
      <w:hyperlink w:history="0" w:anchor="P1952" w:tooltip="    &lt;*&gt;  Указывается  один  из  вариантов: заявление о выдаче разрешения на">
        <w:r>
          <w:rPr>
            <w:sz w:val="20"/>
            <w:color w:val="0000ff"/>
          </w:rPr>
          <w:t xml:space="preserve">&lt;*&gt;</w:t>
        </w:r>
      </w:hyperlink>
      <w:r>
        <w:rPr>
          <w:sz w:val="20"/>
        </w:rPr>
        <w:t xml:space="preserve"> от</w:t>
      </w:r>
    </w:p>
    <w:p>
      <w:pPr>
        <w:pStyle w:val="1"/>
        <w:jc w:val="both"/>
      </w:pPr>
      <w:r>
        <w:rPr>
          <w:sz w:val="20"/>
        </w:rPr>
        <w:t xml:space="preserve">__________________ N ____________ без рассмотрения.</w:t>
      </w:r>
    </w:p>
    <w:p>
      <w:pPr>
        <w:pStyle w:val="1"/>
        <w:jc w:val="both"/>
      </w:pPr>
      <w:r>
        <w:rPr>
          <w:sz w:val="20"/>
        </w:rPr>
        <w:t xml:space="preserve">    (дата и номер регистрации)</w:t>
      </w:r>
    </w:p>
    <w:p>
      <w:pPr>
        <w:pStyle w:val="1"/>
        <w:jc w:val="both"/>
      </w:pPr>
      <w:r>
        <w:rPr>
          <w:sz w:val="20"/>
        </w:rPr>
      </w:r>
    </w:p>
    <w:p>
      <w:pPr>
        <w:pStyle w:val="1"/>
        <w:jc w:val="both"/>
      </w:pPr>
      <w:r>
        <w:rPr>
          <w:sz w:val="20"/>
        </w:rPr>
        <w:t xml:space="preserve">    _______________ __________________ 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    Дата</w:t>
      </w:r>
    </w:p>
    <w:p>
      <w:pPr>
        <w:pStyle w:val="1"/>
        <w:jc w:val="both"/>
      </w:pPr>
      <w:r>
        <w:rPr>
          <w:sz w:val="20"/>
        </w:rPr>
        <w:t xml:space="preserve">    --------------------------------</w:t>
      </w:r>
    </w:p>
    <w:bookmarkStart w:id="1952" w:name="P1952"/>
    <w:bookmarkEnd w:id="1952"/>
    <w:p>
      <w:pPr>
        <w:pStyle w:val="1"/>
        <w:jc w:val="both"/>
      </w:pPr>
      <w:r>
        <w:rPr>
          <w:sz w:val="20"/>
        </w:rPr>
        <w:t xml:space="preserve">    &lt;*&gt;  Указывается  один  из  вариантов: заявление о выдаче разрешения на</w:t>
      </w:r>
    </w:p>
    <w:p>
      <w:pPr>
        <w:pStyle w:val="1"/>
        <w:jc w:val="both"/>
      </w:pPr>
      <w:r>
        <w:rPr>
          <w:sz w:val="20"/>
        </w:rPr>
        <w:t xml:space="preserve">строительство,   заявление   о   внесении   изменений   в   разрешение   на</w:t>
      </w:r>
    </w:p>
    <w:p>
      <w:pPr>
        <w:pStyle w:val="1"/>
        <w:jc w:val="both"/>
      </w:pPr>
      <w:r>
        <w:rPr>
          <w:sz w:val="20"/>
        </w:rPr>
        <w:t xml:space="preserve">строительство, заявление о внесении изменений в разрешение на строительство</w:t>
      </w:r>
    </w:p>
    <w:p>
      <w:pPr>
        <w:pStyle w:val="1"/>
        <w:jc w:val="both"/>
      </w:pPr>
      <w:r>
        <w:rPr>
          <w:sz w:val="20"/>
        </w:rPr>
        <w:t xml:space="preserve">в   связи   с   необходимостью   продления  срока  действия  разрешения  на</w:t>
      </w:r>
    </w:p>
    <w:p>
      <w:pPr>
        <w:pStyle w:val="1"/>
        <w:jc w:val="both"/>
      </w:pPr>
      <w:r>
        <w:rPr>
          <w:sz w:val="20"/>
        </w:rPr>
        <w:t xml:space="preserve">строительство,  уведомление  о  переходе  прав  на земельный участок, права</w:t>
      </w:r>
    </w:p>
    <w:p>
      <w:pPr>
        <w:pStyle w:val="1"/>
        <w:jc w:val="both"/>
      </w:pPr>
      <w:r>
        <w:rPr>
          <w:sz w:val="20"/>
        </w:rPr>
        <w:t xml:space="preserve">пользования недрами, об образовании земельного участка.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Административному регламенту</w:t>
      </w:r>
    </w:p>
    <w:p>
      <w:pPr>
        <w:pStyle w:val="0"/>
        <w:jc w:val="both"/>
      </w:pPr>
      <w:r>
        <w:rPr>
          <w:sz w:val="20"/>
        </w:rPr>
      </w:r>
    </w:p>
    <w:bookmarkStart w:id="1966" w:name="P1966"/>
    <w:bookmarkEnd w:id="1966"/>
    <w:p>
      <w:pPr>
        <w:pStyle w:val="2"/>
        <w:jc w:val="center"/>
      </w:pPr>
      <w:r>
        <w:rPr>
          <w:sz w:val="20"/>
        </w:rPr>
        <w:t xml:space="preserve">СОСТАВ, ПОСЛЕДОВАТЕЛЬНОСТЬ И СРОКИ ВЫПОЛНЕНИЯ</w:t>
      </w:r>
    </w:p>
    <w:p>
      <w:pPr>
        <w:pStyle w:val="2"/>
        <w:jc w:val="center"/>
      </w:pPr>
      <w:r>
        <w:rPr>
          <w:sz w:val="20"/>
        </w:rPr>
        <w:t xml:space="preserve">АДМИНИСТРАТИВНЫХ ПРОЦЕДУР (ДЕЙСТВИЙ) ПРИ ПРЕДОСТАВЛЕНИИ</w:t>
      </w:r>
    </w:p>
    <w:p>
      <w:pPr>
        <w:pStyle w:val="2"/>
        <w:jc w:val="center"/>
      </w:pPr>
      <w:r>
        <w:rPr>
          <w:sz w:val="20"/>
        </w:rPr>
        <w:t xml:space="preserve">ГОСУДАРСТВЕННОЙ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7"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89"/>
        <w:gridCol w:w="2509"/>
        <w:gridCol w:w="1814"/>
        <w:gridCol w:w="2041"/>
        <w:gridCol w:w="1871"/>
        <w:gridCol w:w="1757"/>
        <w:gridCol w:w="2239"/>
      </w:tblGrid>
      <w:tr>
        <w:tc>
          <w:tcPr>
            <w:tcW w:w="2089" w:type="dxa"/>
          </w:tcPr>
          <w:p>
            <w:pPr>
              <w:pStyle w:val="0"/>
              <w:jc w:val="center"/>
            </w:pPr>
            <w:r>
              <w:rPr>
                <w:sz w:val="20"/>
              </w:rPr>
              <w:t xml:space="preserve">Основание для начала административной процедуры</w:t>
            </w:r>
          </w:p>
        </w:tc>
        <w:tc>
          <w:tcPr>
            <w:tcW w:w="2509" w:type="dxa"/>
          </w:tcPr>
          <w:p>
            <w:pPr>
              <w:pStyle w:val="0"/>
              <w:jc w:val="center"/>
            </w:pPr>
            <w:r>
              <w:rPr>
                <w:sz w:val="20"/>
              </w:rPr>
              <w:t xml:space="preserve">Содержание административных действий</w:t>
            </w:r>
          </w:p>
        </w:tc>
        <w:tc>
          <w:tcPr>
            <w:tcW w:w="1814" w:type="dxa"/>
          </w:tcPr>
          <w:p>
            <w:pPr>
              <w:pStyle w:val="0"/>
              <w:jc w:val="center"/>
            </w:pPr>
            <w:r>
              <w:rPr>
                <w:sz w:val="20"/>
              </w:rPr>
              <w:t xml:space="preserve">Срок выполнения административных действий</w:t>
            </w:r>
          </w:p>
        </w:tc>
        <w:tc>
          <w:tcPr>
            <w:tcW w:w="2041" w:type="dxa"/>
          </w:tcPr>
          <w:p>
            <w:pPr>
              <w:pStyle w:val="0"/>
              <w:jc w:val="center"/>
            </w:pPr>
            <w:r>
              <w:rPr>
                <w:sz w:val="20"/>
              </w:rPr>
              <w:t xml:space="preserve">Должностное лицо, ответственное за выполнение административного действия</w:t>
            </w:r>
          </w:p>
        </w:tc>
        <w:tc>
          <w:tcPr>
            <w:tcW w:w="1871" w:type="dxa"/>
          </w:tcPr>
          <w:p>
            <w:pPr>
              <w:pStyle w:val="0"/>
              <w:jc w:val="center"/>
            </w:pPr>
            <w:r>
              <w:rPr>
                <w:sz w:val="20"/>
              </w:rPr>
              <w:t xml:space="preserve">Место выполнения административного действия/ используемая информационная система</w:t>
            </w:r>
          </w:p>
        </w:tc>
        <w:tc>
          <w:tcPr>
            <w:tcW w:w="1757" w:type="dxa"/>
          </w:tcPr>
          <w:p>
            <w:pPr>
              <w:pStyle w:val="0"/>
              <w:jc w:val="center"/>
            </w:pPr>
            <w:r>
              <w:rPr>
                <w:sz w:val="20"/>
              </w:rPr>
              <w:t xml:space="preserve">Критерии принятия решения</w:t>
            </w:r>
          </w:p>
        </w:tc>
        <w:tc>
          <w:tcPr>
            <w:tcW w:w="2239" w:type="dxa"/>
          </w:tcPr>
          <w:p>
            <w:pPr>
              <w:pStyle w:val="0"/>
              <w:jc w:val="center"/>
            </w:pPr>
            <w:r>
              <w:rPr>
                <w:sz w:val="20"/>
              </w:rPr>
              <w:t xml:space="preserve">Результат административного действия, способ фиксации</w:t>
            </w:r>
          </w:p>
        </w:tc>
      </w:tr>
      <w:tr>
        <w:tc>
          <w:tcPr>
            <w:tcW w:w="2089" w:type="dxa"/>
          </w:tcPr>
          <w:p>
            <w:pPr>
              <w:pStyle w:val="0"/>
              <w:jc w:val="center"/>
            </w:pPr>
            <w:r>
              <w:rPr>
                <w:sz w:val="20"/>
              </w:rPr>
              <w:t xml:space="preserve">1</w:t>
            </w:r>
          </w:p>
        </w:tc>
        <w:tc>
          <w:tcPr>
            <w:tcW w:w="2509" w:type="dxa"/>
          </w:tcPr>
          <w:p>
            <w:pPr>
              <w:pStyle w:val="0"/>
              <w:jc w:val="center"/>
            </w:pPr>
            <w:r>
              <w:rPr>
                <w:sz w:val="20"/>
              </w:rPr>
              <w:t xml:space="preserve">2</w:t>
            </w:r>
          </w:p>
        </w:tc>
        <w:tc>
          <w:tcPr>
            <w:tcW w:w="1814" w:type="dxa"/>
          </w:tcPr>
          <w:p>
            <w:pPr>
              <w:pStyle w:val="0"/>
              <w:jc w:val="center"/>
            </w:pPr>
            <w:r>
              <w:rPr>
                <w:sz w:val="20"/>
              </w:rPr>
              <w:t xml:space="preserve">3</w:t>
            </w:r>
          </w:p>
        </w:tc>
        <w:tc>
          <w:tcPr>
            <w:tcW w:w="2041" w:type="dxa"/>
          </w:tcPr>
          <w:p>
            <w:pPr>
              <w:pStyle w:val="0"/>
              <w:jc w:val="center"/>
            </w:pPr>
            <w:r>
              <w:rPr>
                <w:sz w:val="20"/>
              </w:rPr>
              <w:t xml:space="preserve">4</w:t>
            </w:r>
          </w:p>
        </w:tc>
        <w:tc>
          <w:tcPr>
            <w:tcW w:w="1871" w:type="dxa"/>
          </w:tcPr>
          <w:p>
            <w:pPr>
              <w:pStyle w:val="0"/>
              <w:jc w:val="center"/>
            </w:pPr>
            <w:r>
              <w:rPr>
                <w:sz w:val="20"/>
              </w:rPr>
              <w:t xml:space="preserve">5</w:t>
            </w:r>
          </w:p>
        </w:tc>
        <w:tc>
          <w:tcPr>
            <w:tcW w:w="1757" w:type="dxa"/>
          </w:tcPr>
          <w:p>
            <w:pPr>
              <w:pStyle w:val="0"/>
              <w:jc w:val="center"/>
            </w:pPr>
            <w:r>
              <w:rPr>
                <w:sz w:val="20"/>
              </w:rPr>
              <w:t xml:space="preserve">6</w:t>
            </w:r>
          </w:p>
        </w:tc>
        <w:tc>
          <w:tcPr>
            <w:tcW w:w="2239" w:type="dxa"/>
          </w:tcPr>
          <w:p>
            <w:pPr>
              <w:pStyle w:val="0"/>
              <w:jc w:val="center"/>
            </w:pPr>
            <w:r>
              <w:rPr>
                <w:sz w:val="20"/>
              </w:rPr>
              <w:t xml:space="preserve">7</w:t>
            </w:r>
          </w:p>
        </w:tc>
      </w:tr>
      <w:tr>
        <w:tc>
          <w:tcPr>
            <w:gridSpan w:val="7"/>
            <w:tcW w:w="14320" w:type="dxa"/>
          </w:tcPr>
          <w:p>
            <w:pPr>
              <w:pStyle w:val="0"/>
              <w:outlineLvl w:val="2"/>
              <w:jc w:val="center"/>
            </w:pPr>
            <w:r>
              <w:rPr>
                <w:sz w:val="20"/>
              </w:rPr>
              <w:t xml:space="preserve">1. Проверка документов и регистрация заявления</w:t>
            </w:r>
          </w:p>
        </w:tc>
      </w:tr>
      <w:tr>
        <w:tc>
          <w:tcPr>
            <w:tcW w:w="2089" w:type="dxa"/>
          </w:tcPr>
          <w:p>
            <w:pPr>
              <w:pStyle w:val="0"/>
              <w:jc w:val="center"/>
            </w:pPr>
            <w:r>
              <w:rPr>
                <w:sz w:val="20"/>
              </w:rPr>
              <w:t xml:space="preserve">поступление заявления и документов для предоставления государственной услуги в Уполномоченный орган</w:t>
            </w:r>
          </w:p>
        </w:tc>
        <w:tc>
          <w:tcPr>
            <w:tcW w:w="2509" w:type="dxa"/>
          </w:tcPr>
          <w:p>
            <w:pPr>
              <w:pStyle w:val="0"/>
              <w:jc w:val="center"/>
            </w:pPr>
            <w:r>
              <w:rPr>
                <w:sz w:val="20"/>
              </w:rPr>
              <w:t xml:space="preserve">прием и проверка комплектности документов на наличие/отсутствие оснований для отказа в приеме документов, предусмотренных </w:t>
            </w:r>
            <w:hyperlink w:history="0" w:anchor="P261" w:tooltip="2.11.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
              <w:r>
                <w:rPr>
                  <w:sz w:val="20"/>
                  <w:color w:val="0000ff"/>
                </w:rPr>
                <w:t xml:space="preserve">пунктом 2.11</w:t>
              </w:r>
            </w:hyperlink>
            <w:r>
              <w:rPr>
                <w:sz w:val="20"/>
              </w:rPr>
              <w:t xml:space="preserve"> Административного регламента</w:t>
            </w:r>
          </w:p>
        </w:tc>
        <w:tc>
          <w:tcPr>
            <w:tcW w:w="1814" w:type="dxa"/>
          </w:tcPr>
          <w:p>
            <w:pPr>
              <w:pStyle w:val="0"/>
              <w:jc w:val="center"/>
            </w:pPr>
            <w:r>
              <w:rPr>
                <w:sz w:val="20"/>
              </w:rPr>
              <w:t xml:space="preserve">до 1 рабочего дня</w:t>
            </w:r>
          </w:p>
        </w:tc>
        <w:tc>
          <w:tcPr>
            <w:tcW w:w="2041" w:type="dxa"/>
          </w:tcPr>
          <w:p>
            <w:pPr>
              <w:pStyle w:val="0"/>
              <w:jc w:val="center"/>
            </w:pPr>
            <w:r>
              <w:rPr>
                <w:sz w:val="20"/>
              </w:rPr>
              <w:t xml:space="preserve">Уполномоченного органа, ответственное за предоставление государственной услуги</w:t>
            </w:r>
          </w:p>
        </w:tc>
        <w:tc>
          <w:tcPr>
            <w:tcW w:w="1871" w:type="dxa"/>
          </w:tcPr>
          <w:p>
            <w:pPr>
              <w:pStyle w:val="0"/>
              <w:jc w:val="center"/>
            </w:pPr>
            <w:r>
              <w:rPr>
                <w:sz w:val="20"/>
              </w:rPr>
              <w:t xml:space="preserve">Уполномоченный орган / ГИС / ПГС</w:t>
            </w:r>
          </w:p>
        </w:tc>
        <w:tc>
          <w:tcPr>
            <w:tcW w:w="1757" w:type="dxa"/>
          </w:tcPr>
          <w:p>
            <w:pPr>
              <w:pStyle w:val="0"/>
              <w:jc w:val="center"/>
            </w:pPr>
            <w:r>
              <w:rPr>
                <w:sz w:val="20"/>
              </w:rPr>
              <w:t xml:space="preserve">-</w:t>
            </w:r>
          </w:p>
        </w:tc>
        <w:tc>
          <w:tcPr>
            <w:tcW w:w="2239" w:type="dxa"/>
          </w:tcPr>
          <w:p>
            <w:pPr>
              <w:pStyle w:val="0"/>
              <w:jc w:val="center"/>
            </w:pPr>
            <w:r>
              <w:rPr>
                <w:sz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ему документов</w:t>
            </w:r>
          </w:p>
        </w:tc>
      </w:tr>
      <w:tr>
        <w:tc>
          <w:tcPr>
            <w:tcW w:w="2089" w:type="dxa"/>
            <w:vMerge w:val="restart"/>
          </w:tcPr>
          <w:p>
            <w:pPr>
              <w:pStyle w:val="0"/>
            </w:pPr>
            <w:r>
              <w:rPr>
                <w:sz w:val="20"/>
              </w:rPr>
            </w:r>
          </w:p>
        </w:tc>
        <w:tc>
          <w:tcPr>
            <w:tcW w:w="2509" w:type="dxa"/>
          </w:tcPr>
          <w:p>
            <w:pPr>
              <w:pStyle w:val="0"/>
              <w:jc w:val="center"/>
            </w:pPr>
            <w:r>
              <w:rPr>
                <w:sz w:val="20"/>
              </w:rPr>
              <w:t xml:space="preserve">принятие решения об отказе в приеме документов, в случае выявления оснований для отказа в приеме документов</w:t>
            </w:r>
          </w:p>
        </w:tc>
        <w:tc>
          <w:tcPr>
            <w:tcW w:w="1814" w:type="dxa"/>
          </w:tcPr>
          <w:p>
            <w:pPr>
              <w:pStyle w:val="0"/>
            </w:pPr>
            <w:r>
              <w:rPr>
                <w:sz w:val="20"/>
              </w:rPr>
            </w:r>
          </w:p>
        </w:tc>
        <w:tc>
          <w:tcPr>
            <w:tcW w:w="2041" w:type="dxa"/>
          </w:tcPr>
          <w:p>
            <w:pPr>
              <w:pStyle w:val="0"/>
            </w:pPr>
            <w:r>
              <w:rPr>
                <w:sz w:val="20"/>
              </w:rPr>
            </w:r>
          </w:p>
        </w:tc>
        <w:tc>
          <w:tcPr>
            <w:tcW w:w="1871" w:type="dxa"/>
          </w:tcPr>
          <w:p>
            <w:pPr>
              <w:pStyle w:val="0"/>
            </w:pPr>
            <w:r>
              <w:rPr>
                <w:sz w:val="20"/>
              </w:rPr>
            </w:r>
          </w:p>
        </w:tc>
        <w:tc>
          <w:tcPr>
            <w:tcW w:w="1757" w:type="dxa"/>
          </w:tcPr>
          <w:p>
            <w:pPr>
              <w:pStyle w:val="0"/>
            </w:pPr>
            <w:r>
              <w:rPr>
                <w:sz w:val="20"/>
              </w:rPr>
            </w:r>
          </w:p>
        </w:tc>
        <w:tc>
          <w:tcPr>
            <w:tcW w:w="2239" w:type="dxa"/>
          </w:tcPr>
          <w:p>
            <w:pPr>
              <w:pStyle w:val="0"/>
            </w:pPr>
            <w:r>
              <w:rPr>
                <w:sz w:val="20"/>
              </w:rPr>
            </w:r>
          </w:p>
        </w:tc>
      </w:tr>
      <w:tr>
        <w:tc>
          <w:tcPr>
            <w:vMerge w:val="continue"/>
          </w:tcPr>
          <w:p/>
        </w:tc>
        <w:tc>
          <w:tcPr>
            <w:tcW w:w="2509" w:type="dxa"/>
          </w:tcPr>
          <w:p>
            <w:pPr>
              <w:pStyle w:val="0"/>
              <w:jc w:val="center"/>
            </w:pPr>
            <w:r>
              <w:rPr>
                <w:sz w:val="20"/>
              </w:rPr>
              <w:t xml:space="preserve">регистрация заявления, в случае отсутствия оснований для отказа в приеме документов</w:t>
            </w:r>
          </w:p>
        </w:tc>
        <w:tc>
          <w:tcPr>
            <w:tcW w:w="1814" w:type="dxa"/>
          </w:tcPr>
          <w:p>
            <w:pPr>
              <w:pStyle w:val="0"/>
            </w:pPr>
            <w:r>
              <w:rPr>
                <w:sz w:val="20"/>
              </w:rPr>
            </w:r>
          </w:p>
        </w:tc>
        <w:tc>
          <w:tcPr>
            <w:tcW w:w="2041" w:type="dxa"/>
          </w:tcPr>
          <w:p>
            <w:pPr>
              <w:pStyle w:val="0"/>
              <w:jc w:val="center"/>
            </w:pPr>
            <w:r>
              <w:rPr>
                <w:sz w:val="20"/>
              </w:rPr>
              <w:t xml:space="preserve">должностное лицо Уполномоченного органа, ответственное за регистрацию корреспонденции</w:t>
            </w:r>
          </w:p>
        </w:tc>
        <w:tc>
          <w:tcPr>
            <w:tcW w:w="1871" w:type="dxa"/>
          </w:tcPr>
          <w:p>
            <w:pPr>
              <w:pStyle w:val="0"/>
              <w:jc w:val="center"/>
            </w:pPr>
            <w:r>
              <w:rPr>
                <w:sz w:val="20"/>
              </w:rPr>
              <w:t xml:space="preserve">Уполномоченный орган/ГИС</w:t>
            </w:r>
          </w:p>
        </w:tc>
        <w:tc>
          <w:tcPr>
            <w:tcW w:w="1757" w:type="dxa"/>
          </w:tcPr>
          <w:p>
            <w:pPr>
              <w:pStyle w:val="0"/>
            </w:pPr>
            <w:r>
              <w:rPr>
                <w:sz w:val="20"/>
              </w:rPr>
            </w:r>
          </w:p>
        </w:tc>
        <w:tc>
          <w:tcPr>
            <w:tcW w:w="2239" w:type="dxa"/>
          </w:tcPr>
          <w:p>
            <w:pPr>
              <w:pStyle w:val="0"/>
            </w:pPr>
            <w:r>
              <w:rPr>
                <w:sz w:val="20"/>
              </w:rPr>
            </w:r>
          </w:p>
        </w:tc>
      </w:tr>
      <w:tr>
        <w:tc>
          <w:tcPr>
            <w:gridSpan w:val="7"/>
            <w:tcW w:w="14320" w:type="dxa"/>
          </w:tcPr>
          <w:p>
            <w:pPr>
              <w:pStyle w:val="0"/>
              <w:outlineLvl w:val="2"/>
              <w:jc w:val="center"/>
            </w:pPr>
            <w:r>
              <w:rPr>
                <w:sz w:val="20"/>
              </w:rPr>
              <w:t xml:space="preserve">2. Получение сведений посредством СМЭВ</w:t>
            </w:r>
          </w:p>
        </w:tc>
      </w:tr>
      <w:tr>
        <w:tc>
          <w:tcPr>
            <w:tcW w:w="2089" w:type="dxa"/>
          </w:tcPr>
          <w:p>
            <w:pPr>
              <w:pStyle w:val="0"/>
              <w:jc w:val="center"/>
            </w:pPr>
            <w:r>
              <w:rPr>
                <w:sz w:val="20"/>
              </w:rPr>
              <w:t xml:space="preserve">пакет зарегистрированных документов, поступивших должностному лицу, ответственному за предоставление государственной услуги</w:t>
            </w:r>
          </w:p>
        </w:tc>
        <w:tc>
          <w:tcPr>
            <w:tcW w:w="2509" w:type="dxa"/>
          </w:tcPr>
          <w:p>
            <w:pPr>
              <w:pStyle w:val="0"/>
              <w:jc w:val="center"/>
            </w:pPr>
            <w:r>
              <w:rPr>
                <w:sz w:val="20"/>
              </w:rPr>
              <w:t xml:space="preserve">направление межведомственных запросов в органы и организации</w:t>
            </w:r>
          </w:p>
        </w:tc>
        <w:tc>
          <w:tcPr>
            <w:tcW w:w="1814" w:type="dxa"/>
          </w:tcPr>
          <w:p>
            <w:pPr>
              <w:pStyle w:val="0"/>
              <w:jc w:val="center"/>
            </w:pPr>
            <w:r>
              <w:rPr>
                <w:sz w:val="20"/>
              </w:rPr>
              <w:t xml:space="preserve">в день регистрации заявления и документов</w:t>
            </w:r>
          </w:p>
        </w:tc>
        <w:tc>
          <w:tcPr>
            <w:tcW w:w="2041"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871" w:type="dxa"/>
          </w:tcPr>
          <w:p>
            <w:pPr>
              <w:pStyle w:val="0"/>
              <w:jc w:val="center"/>
            </w:pPr>
            <w:r>
              <w:rPr>
                <w:sz w:val="20"/>
              </w:rPr>
              <w:t xml:space="preserve">Уполномоченный орган/ГИС/ ПГС / СМЭВ</w:t>
            </w:r>
          </w:p>
        </w:tc>
        <w:tc>
          <w:tcPr>
            <w:tcW w:w="1757" w:type="dxa"/>
          </w:tcPr>
          <w:p>
            <w:pPr>
              <w:pStyle w:val="0"/>
              <w:jc w:val="center"/>
            </w:pPr>
            <w:r>
              <w:rPr>
                <w:sz w:val="20"/>
              </w:rPr>
              <w:t xml:space="preserve">отсутствие документов, необходимых для предоставления государственно услуги, находящихся в распоряжении государственных органов (организаций)</w:t>
            </w:r>
          </w:p>
        </w:tc>
        <w:tc>
          <w:tcPr>
            <w:tcW w:w="2239" w:type="dxa"/>
          </w:tcPr>
          <w:p>
            <w:pPr>
              <w:pStyle w:val="0"/>
              <w:jc w:val="center"/>
            </w:pPr>
            <w:r>
              <w:rPr>
                <w:sz w:val="20"/>
              </w:rPr>
              <w:t xml:space="preserve">направление межведомственного запроса в органы (организации), предоставляющие документы (сведения), предусмотренные </w:t>
            </w:r>
            <w:hyperlink w:history="0" w:anchor="P183" w:tooltip="2.9.1. Заявление о выдаче разрешения на строительство, заявление о внесении изменений (за исключением заявления о внесении изменений в связи с необходимостью продления срока действия разрешения на строительство) подается с приложением следующих документов:">
              <w:r>
                <w:rPr>
                  <w:sz w:val="20"/>
                  <w:color w:val="0000ff"/>
                </w:rPr>
                <w:t xml:space="preserve">пунктами 2.9.1</w:t>
              </w:r>
            </w:hyperlink>
            <w:r>
              <w:rPr>
                <w:sz w:val="20"/>
              </w:rPr>
              <w:t xml:space="preserve">, </w:t>
            </w:r>
            <w:hyperlink w:history="0" w:anchor="P217" w:tooltip="2.9.4. Уведомление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подается с приложением следующих документов:">
              <w:r>
                <w:rPr>
                  <w:sz w:val="20"/>
                  <w:color w:val="0000ff"/>
                </w:rPr>
                <w:t xml:space="preserve">2.9.4</w:t>
              </w:r>
            </w:hyperlink>
            <w:r>
              <w:rPr>
                <w:sz w:val="20"/>
              </w:rPr>
              <w:t xml:space="preserve"> - </w:t>
            </w:r>
            <w:hyperlink w:history="0" w:anchor="P237" w:tooltip="2.9.8. Заявление о внесении изменений в связи с необходимостью продления срока действия разрешения на строительство подается с приложением следующих документов:">
              <w:r>
                <w:rPr>
                  <w:sz w:val="20"/>
                  <w:color w:val="0000ff"/>
                </w:rPr>
                <w:t xml:space="preserve">2.9.8</w:t>
              </w:r>
            </w:hyperlink>
            <w:r>
              <w:rPr>
                <w:sz w:val="20"/>
              </w:rPr>
              <w:t xml:space="preserve"> Административного регламента, в том числе с использованием СМЭВ</w:t>
            </w:r>
          </w:p>
        </w:tc>
      </w:tr>
      <w:tr>
        <w:tc>
          <w:tcPr>
            <w:tcW w:w="2089" w:type="dxa"/>
          </w:tcPr>
          <w:p>
            <w:pPr>
              <w:pStyle w:val="0"/>
            </w:pPr>
            <w:r>
              <w:rPr>
                <w:sz w:val="20"/>
              </w:rPr>
            </w:r>
          </w:p>
        </w:tc>
        <w:tc>
          <w:tcPr>
            <w:tcW w:w="2509" w:type="dxa"/>
          </w:tcPr>
          <w:p>
            <w:pPr>
              <w:pStyle w:val="0"/>
              <w:jc w:val="center"/>
            </w:pPr>
            <w:r>
              <w:rPr>
                <w:sz w:val="20"/>
              </w:rPr>
              <w:t xml:space="preserve">получение ответов на межведомственные запросы, формирование полного комплекта документов</w:t>
            </w:r>
          </w:p>
        </w:tc>
        <w:tc>
          <w:tcPr>
            <w:tcW w:w="1814" w:type="dxa"/>
          </w:tcPr>
          <w:p>
            <w:pPr>
              <w:pStyle w:val="0"/>
              <w:jc w:val="center"/>
            </w:pPr>
            <w:r>
              <w:rPr>
                <w:sz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41"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871" w:type="dxa"/>
          </w:tcPr>
          <w:p>
            <w:pPr>
              <w:pStyle w:val="0"/>
              <w:jc w:val="center"/>
            </w:pPr>
            <w:r>
              <w:rPr>
                <w:sz w:val="20"/>
              </w:rPr>
              <w:t xml:space="preserve">Уполномоченный орган) /ГИС/ ПГС / СМЭВ</w:t>
            </w:r>
          </w:p>
        </w:tc>
        <w:tc>
          <w:tcPr>
            <w:tcW w:w="1757" w:type="dxa"/>
          </w:tcPr>
          <w:p>
            <w:pPr>
              <w:pStyle w:val="0"/>
              <w:jc w:val="center"/>
            </w:pPr>
            <w:r>
              <w:rPr>
                <w:sz w:val="20"/>
              </w:rPr>
              <w:t xml:space="preserve">-</w:t>
            </w:r>
          </w:p>
        </w:tc>
        <w:tc>
          <w:tcPr>
            <w:tcW w:w="2239" w:type="dxa"/>
          </w:tcPr>
          <w:p>
            <w:pPr>
              <w:pStyle w:val="0"/>
              <w:jc w:val="center"/>
            </w:pPr>
            <w:r>
              <w:rPr>
                <w:sz w:val="20"/>
              </w:rPr>
              <w:t xml:space="preserve">получение документов (сведений), необходимых для предоставления государственной услуги</w:t>
            </w:r>
          </w:p>
        </w:tc>
      </w:tr>
      <w:tr>
        <w:tc>
          <w:tcPr>
            <w:gridSpan w:val="7"/>
            <w:tcW w:w="14320" w:type="dxa"/>
          </w:tcPr>
          <w:p>
            <w:pPr>
              <w:pStyle w:val="0"/>
              <w:outlineLvl w:val="2"/>
              <w:jc w:val="center"/>
            </w:pPr>
            <w:r>
              <w:rPr>
                <w:sz w:val="20"/>
              </w:rPr>
              <w:t xml:space="preserve">3. Рассмотрение документов и сведений</w:t>
            </w:r>
          </w:p>
        </w:tc>
      </w:tr>
      <w:tr>
        <w:tc>
          <w:tcPr>
            <w:tcW w:w="2089" w:type="dxa"/>
          </w:tcPr>
          <w:p>
            <w:pPr>
              <w:pStyle w:val="0"/>
              <w:jc w:val="center"/>
            </w:pPr>
            <w:r>
              <w:rPr>
                <w:sz w:val="20"/>
              </w:rPr>
              <w:t xml:space="preserve">пакет зарегистрированных документов, поступивших должностному лицу, ответственному за предоставление государственной услуги</w:t>
            </w:r>
          </w:p>
        </w:tc>
        <w:tc>
          <w:tcPr>
            <w:tcW w:w="2509" w:type="dxa"/>
          </w:tcPr>
          <w:p>
            <w:pPr>
              <w:pStyle w:val="0"/>
              <w:jc w:val="center"/>
            </w:pPr>
            <w:r>
              <w:rPr>
                <w:sz w:val="20"/>
              </w:rPr>
              <w:t xml:space="preserve">проверка соответствия документов и сведений требованиям нормативных правовых актов предоставления государственной услуги</w:t>
            </w:r>
          </w:p>
        </w:tc>
        <w:tc>
          <w:tcPr>
            <w:tcW w:w="1814" w:type="dxa"/>
          </w:tcPr>
          <w:p>
            <w:pPr>
              <w:pStyle w:val="0"/>
              <w:jc w:val="center"/>
            </w:pPr>
            <w:r>
              <w:rPr>
                <w:sz w:val="20"/>
              </w:rPr>
              <w:t xml:space="preserve">до 2 рабочих дней</w:t>
            </w:r>
          </w:p>
        </w:tc>
        <w:tc>
          <w:tcPr>
            <w:tcW w:w="2041"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871" w:type="dxa"/>
          </w:tcPr>
          <w:p>
            <w:pPr>
              <w:pStyle w:val="0"/>
              <w:jc w:val="center"/>
            </w:pPr>
            <w:r>
              <w:rPr>
                <w:sz w:val="20"/>
              </w:rPr>
              <w:t xml:space="preserve">Уполномоченный орган) / ГИС / ПГС</w:t>
            </w:r>
          </w:p>
        </w:tc>
        <w:tc>
          <w:tcPr>
            <w:tcW w:w="1757" w:type="dxa"/>
          </w:tcPr>
          <w:p>
            <w:pPr>
              <w:pStyle w:val="0"/>
              <w:jc w:val="center"/>
            </w:pPr>
            <w:r>
              <w:rPr>
                <w:sz w:val="20"/>
              </w:rPr>
              <w:t xml:space="preserve">основания отказа в предоставлении государственной услуги, предусмотренные </w:t>
            </w:r>
            <w:hyperlink w:history="0" w:anchor="P282" w:tooltip="2.14. Исчерпывающий перечень оснований для отказа в выдаче разрешения на строительство, во внесении изменений в разрешение на строительство:">
              <w:r>
                <w:rPr>
                  <w:sz w:val="20"/>
                  <w:color w:val="0000ff"/>
                </w:rPr>
                <w:t xml:space="preserve">пунктом 2.14</w:t>
              </w:r>
            </w:hyperlink>
            <w:r>
              <w:rPr>
                <w:sz w:val="20"/>
              </w:rPr>
              <w:t xml:space="preserve"> Административного регламента</w:t>
            </w:r>
          </w:p>
        </w:tc>
        <w:tc>
          <w:tcPr>
            <w:tcW w:w="2239" w:type="dxa"/>
          </w:tcPr>
          <w:p>
            <w:pPr>
              <w:pStyle w:val="0"/>
              <w:jc w:val="center"/>
            </w:pPr>
            <w:r>
              <w:rPr>
                <w:sz w:val="20"/>
              </w:rPr>
              <w:t xml:space="preserve">проект результата предоставления государственной услуги</w:t>
            </w:r>
          </w:p>
        </w:tc>
      </w:tr>
      <w:tr>
        <w:tc>
          <w:tcPr>
            <w:gridSpan w:val="7"/>
            <w:tcW w:w="14320" w:type="dxa"/>
          </w:tcPr>
          <w:p>
            <w:pPr>
              <w:pStyle w:val="0"/>
              <w:outlineLvl w:val="2"/>
              <w:jc w:val="center"/>
            </w:pPr>
            <w:r>
              <w:rPr>
                <w:sz w:val="20"/>
              </w:rPr>
              <w:t xml:space="preserve">4. Принятие решения</w:t>
            </w:r>
          </w:p>
        </w:tc>
      </w:tr>
      <w:tr>
        <w:tc>
          <w:tcPr>
            <w:tcW w:w="2089" w:type="dxa"/>
          </w:tcPr>
          <w:p>
            <w:pPr>
              <w:pStyle w:val="0"/>
              <w:jc w:val="center"/>
            </w:pPr>
            <w:r>
              <w:rPr>
                <w:sz w:val="20"/>
              </w:rPr>
              <w:t xml:space="preserve">проект результата предоставления государственной услуги</w:t>
            </w:r>
          </w:p>
        </w:tc>
        <w:tc>
          <w:tcPr>
            <w:tcW w:w="2509" w:type="dxa"/>
          </w:tcPr>
          <w:p>
            <w:pPr>
              <w:pStyle w:val="0"/>
              <w:jc w:val="center"/>
            </w:pPr>
            <w:r>
              <w:rPr>
                <w:sz w:val="20"/>
              </w:rPr>
              <w:t xml:space="preserve">принятие решения о предоставления государственной услуги</w:t>
            </w:r>
          </w:p>
        </w:tc>
        <w:tc>
          <w:tcPr>
            <w:tcW w:w="1814" w:type="dxa"/>
          </w:tcPr>
          <w:p>
            <w:pPr>
              <w:pStyle w:val="0"/>
              <w:jc w:val="center"/>
            </w:pPr>
            <w:r>
              <w:rPr>
                <w:sz w:val="20"/>
              </w:rPr>
              <w:t xml:space="preserve">до 1 часа</w:t>
            </w:r>
          </w:p>
        </w:tc>
        <w:tc>
          <w:tcPr>
            <w:tcW w:w="2041" w:type="dxa"/>
            <w:vMerge w:val="restart"/>
          </w:tcPr>
          <w:p>
            <w:pPr>
              <w:pStyle w:val="0"/>
              <w:jc w:val="center"/>
            </w:pPr>
            <w:r>
              <w:rPr>
                <w:sz w:val="20"/>
              </w:rPr>
              <w:t xml:space="preserve">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1871" w:type="dxa"/>
          </w:tcPr>
          <w:p>
            <w:pPr>
              <w:pStyle w:val="0"/>
              <w:jc w:val="center"/>
            </w:pPr>
            <w:r>
              <w:rPr>
                <w:sz w:val="20"/>
              </w:rPr>
              <w:t xml:space="preserve">Уполномоченный орган) / ГИС / ПГС</w:t>
            </w:r>
          </w:p>
        </w:tc>
        <w:tc>
          <w:tcPr>
            <w:tcW w:w="1757" w:type="dxa"/>
          </w:tcPr>
          <w:p>
            <w:pPr>
              <w:pStyle w:val="0"/>
              <w:jc w:val="center"/>
            </w:pPr>
            <w:r>
              <w:rPr>
                <w:sz w:val="20"/>
              </w:rPr>
              <w:t xml:space="preserve">-</w:t>
            </w:r>
          </w:p>
        </w:tc>
        <w:tc>
          <w:tcPr>
            <w:tcW w:w="2239" w:type="dxa"/>
            <w:vMerge w:val="restart"/>
          </w:tcPr>
          <w:p>
            <w:pPr>
              <w:pStyle w:val="0"/>
              <w:jc w:val="center"/>
            </w:pPr>
            <w:r>
              <w:rPr>
                <w:sz w:val="20"/>
              </w:rPr>
              <w:t xml:space="preserve">Результат предоставления государственной услуги, подписанный усиленной квалифицированной подписью руководителем Уполномоченного органа или иного уполномоченного им лица</w:t>
            </w:r>
          </w:p>
        </w:tc>
      </w:tr>
      <w:tr>
        <w:tc>
          <w:tcPr>
            <w:tcW w:w="2089" w:type="dxa"/>
          </w:tcPr>
          <w:p>
            <w:pPr>
              <w:pStyle w:val="0"/>
            </w:pPr>
            <w:r>
              <w:rPr>
                <w:sz w:val="20"/>
              </w:rPr>
            </w:r>
          </w:p>
        </w:tc>
        <w:tc>
          <w:tcPr>
            <w:tcW w:w="2509" w:type="dxa"/>
          </w:tcPr>
          <w:p>
            <w:pPr>
              <w:pStyle w:val="0"/>
              <w:jc w:val="center"/>
            </w:pPr>
            <w:r>
              <w:rPr>
                <w:sz w:val="20"/>
              </w:rPr>
              <w:t xml:space="preserve">формирование решения о предоставлении государственной услуги</w:t>
            </w:r>
          </w:p>
        </w:tc>
        <w:tc>
          <w:tcPr>
            <w:tcW w:w="1814" w:type="dxa"/>
          </w:tcPr>
          <w:p>
            <w:pPr>
              <w:pStyle w:val="0"/>
            </w:pPr>
            <w:r>
              <w:rPr>
                <w:sz w:val="20"/>
              </w:rPr>
            </w:r>
          </w:p>
        </w:tc>
        <w:tc>
          <w:tcPr>
            <w:vMerge w:val="continue"/>
          </w:tcPr>
          <w:p/>
        </w:tc>
        <w:tc>
          <w:tcPr>
            <w:tcW w:w="1871" w:type="dxa"/>
          </w:tcPr>
          <w:p>
            <w:pPr>
              <w:pStyle w:val="0"/>
            </w:pPr>
            <w:r>
              <w:rPr>
                <w:sz w:val="20"/>
              </w:rPr>
            </w:r>
          </w:p>
        </w:tc>
        <w:tc>
          <w:tcPr>
            <w:tcW w:w="1757" w:type="dxa"/>
          </w:tcPr>
          <w:p>
            <w:pPr>
              <w:pStyle w:val="0"/>
            </w:pPr>
            <w:r>
              <w:rPr>
                <w:sz w:val="20"/>
              </w:rPr>
            </w:r>
          </w:p>
        </w:tc>
        <w:tc>
          <w:tcPr>
            <w:vMerge w:val="continue"/>
          </w:tcPr>
          <w:p/>
        </w:tc>
      </w:tr>
      <w:tr>
        <w:tc>
          <w:tcPr>
            <w:tcW w:w="2089" w:type="dxa"/>
          </w:tcPr>
          <w:p>
            <w:pPr>
              <w:pStyle w:val="0"/>
            </w:pPr>
            <w:r>
              <w:rPr>
                <w:sz w:val="20"/>
              </w:rPr>
            </w:r>
          </w:p>
        </w:tc>
        <w:tc>
          <w:tcPr>
            <w:tcW w:w="2509" w:type="dxa"/>
          </w:tcPr>
          <w:p>
            <w:pPr>
              <w:pStyle w:val="0"/>
              <w:jc w:val="center"/>
            </w:pPr>
            <w:r>
              <w:rPr>
                <w:sz w:val="20"/>
              </w:rPr>
              <w:t xml:space="preserve">Принятие решения об отказе в предоставлении услуги</w:t>
            </w:r>
          </w:p>
        </w:tc>
        <w:tc>
          <w:tcPr>
            <w:tcW w:w="1814" w:type="dxa"/>
          </w:tcPr>
          <w:p>
            <w:pPr>
              <w:pStyle w:val="0"/>
            </w:pPr>
            <w:r>
              <w:rPr>
                <w:sz w:val="20"/>
              </w:rPr>
            </w:r>
          </w:p>
        </w:tc>
        <w:tc>
          <w:tcPr>
            <w:tcW w:w="2041" w:type="dxa"/>
          </w:tcPr>
          <w:p>
            <w:pPr>
              <w:pStyle w:val="0"/>
            </w:pPr>
            <w:r>
              <w:rPr>
                <w:sz w:val="20"/>
              </w:rPr>
            </w:r>
          </w:p>
        </w:tc>
        <w:tc>
          <w:tcPr>
            <w:tcW w:w="1871" w:type="dxa"/>
          </w:tcPr>
          <w:p>
            <w:pPr>
              <w:pStyle w:val="0"/>
            </w:pPr>
            <w:r>
              <w:rPr>
                <w:sz w:val="20"/>
              </w:rPr>
            </w:r>
          </w:p>
        </w:tc>
        <w:tc>
          <w:tcPr>
            <w:tcW w:w="1757" w:type="dxa"/>
          </w:tcPr>
          <w:p>
            <w:pPr>
              <w:pStyle w:val="0"/>
            </w:pPr>
            <w:r>
              <w:rPr>
                <w:sz w:val="20"/>
              </w:rPr>
            </w:r>
          </w:p>
        </w:tc>
        <w:tc>
          <w:tcPr>
            <w:tcW w:w="2239" w:type="dxa"/>
          </w:tcPr>
          <w:p>
            <w:pPr>
              <w:pStyle w:val="0"/>
              <w:jc w:val="center"/>
            </w:pPr>
            <w:r>
              <w:rPr>
                <w:sz w:val="20"/>
              </w:rPr>
              <w:t xml:space="preserve">результат предоставления государственной услуги по форме, приведенной в </w:t>
            </w:r>
            <w:hyperlink w:history="0" w:anchor="P1380" w:tooltip="РЕШЕНИЕ">
              <w:r>
                <w:rPr>
                  <w:sz w:val="20"/>
                  <w:color w:val="0000ff"/>
                </w:rPr>
                <w:t xml:space="preserve">приложении N 6</w:t>
              </w:r>
            </w:hyperlink>
            <w:r>
              <w:rPr>
                <w:sz w:val="20"/>
              </w:rPr>
              <w:t xml:space="preserve"> к Административном у регламенту, подписанный</w:t>
            </w:r>
          </w:p>
        </w:tc>
      </w:tr>
      <w:tr>
        <w:tc>
          <w:tcPr>
            <w:tcW w:w="2089" w:type="dxa"/>
          </w:tcPr>
          <w:p>
            <w:pPr>
              <w:pStyle w:val="0"/>
            </w:pPr>
            <w:r>
              <w:rPr>
                <w:sz w:val="20"/>
              </w:rPr>
            </w:r>
          </w:p>
        </w:tc>
        <w:tc>
          <w:tcPr>
            <w:tcW w:w="2509" w:type="dxa"/>
          </w:tcPr>
          <w:p>
            <w:pPr>
              <w:pStyle w:val="0"/>
              <w:jc w:val="center"/>
            </w:pPr>
            <w:r>
              <w:rPr>
                <w:sz w:val="20"/>
              </w:rPr>
              <w:t xml:space="preserve">формирование решения об отказе в предоставлении государственной услуги</w:t>
            </w:r>
          </w:p>
        </w:tc>
        <w:tc>
          <w:tcPr>
            <w:tcW w:w="1814" w:type="dxa"/>
          </w:tcPr>
          <w:p>
            <w:pPr>
              <w:pStyle w:val="0"/>
            </w:pPr>
            <w:r>
              <w:rPr>
                <w:sz w:val="20"/>
              </w:rPr>
            </w:r>
          </w:p>
        </w:tc>
        <w:tc>
          <w:tcPr>
            <w:tcW w:w="2041" w:type="dxa"/>
          </w:tcPr>
          <w:p>
            <w:pPr>
              <w:pStyle w:val="0"/>
            </w:pPr>
            <w:r>
              <w:rPr>
                <w:sz w:val="20"/>
              </w:rPr>
            </w:r>
          </w:p>
        </w:tc>
        <w:tc>
          <w:tcPr>
            <w:tcW w:w="1871" w:type="dxa"/>
          </w:tcPr>
          <w:p>
            <w:pPr>
              <w:pStyle w:val="0"/>
            </w:pPr>
            <w:r>
              <w:rPr>
                <w:sz w:val="20"/>
              </w:rPr>
            </w:r>
          </w:p>
        </w:tc>
        <w:tc>
          <w:tcPr>
            <w:tcW w:w="1757" w:type="dxa"/>
          </w:tcPr>
          <w:p>
            <w:pPr>
              <w:pStyle w:val="0"/>
            </w:pPr>
            <w:r>
              <w:rPr>
                <w:sz w:val="20"/>
              </w:rPr>
            </w:r>
          </w:p>
        </w:tc>
        <w:tc>
          <w:tcPr>
            <w:tcW w:w="2239" w:type="dxa"/>
          </w:tcPr>
          <w:p>
            <w:pPr>
              <w:pStyle w:val="0"/>
              <w:jc w:val="center"/>
            </w:pPr>
            <w:r>
              <w:rPr>
                <w:sz w:val="20"/>
              </w:rPr>
              <w:t xml:space="preserve">усиленной квалифицированной подписью руководителя Уполномоченного органа или иного уполномоченного им лица</w:t>
            </w:r>
          </w:p>
        </w:tc>
      </w:tr>
      <w:tr>
        <w:tc>
          <w:tcPr>
            <w:gridSpan w:val="7"/>
            <w:tcW w:w="14320" w:type="dxa"/>
          </w:tcPr>
          <w:p>
            <w:pPr>
              <w:pStyle w:val="0"/>
              <w:outlineLvl w:val="2"/>
              <w:jc w:val="center"/>
            </w:pPr>
            <w:r>
              <w:rPr>
                <w:sz w:val="20"/>
              </w:rPr>
              <w:t xml:space="preserve">5. Выдача результата</w:t>
            </w:r>
          </w:p>
        </w:tc>
      </w:tr>
      <w:tr>
        <w:tc>
          <w:tcPr>
            <w:tcW w:w="2089" w:type="dxa"/>
          </w:tcPr>
          <w:p>
            <w:pPr>
              <w:pStyle w:val="0"/>
              <w:jc w:val="center"/>
            </w:pPr>
            <w:r>
              <w:rPr>
                <w:sz w:val="20"/>
              </w:rPr>
              <w:t xml:space="preserve">формирование и регистрация результата государственной услуги, указанного в </w:t>
            </w:r>
            <w:hyperlink w:history="0" w:anchor="P129" w:tooltip="2.5. Результатом предоставления услуги является:">
              <w:r>
                <w:rPr>
                  <w:sz w:val="20"/>
                  <w:color w:val="0000ff"/>
                </w:rPr>
                <w:t xml:space="preserve">пункте 2.5</w:t>
              </w:r>
            </w:hyperlink>
            <w:r>
              <w:rPr>
                <w:sz w:val="20"/>
              </w:rPr>
              <w:t xml:space="preserve"> Административно го регламента, в форме электронного документа в ГИС</w:t>
            </w:r>
          </w:p>
        </w:tc>
        <w:tc>
          <w:tcPr>
            <w:tcW w:w="2509" w:type="dxa"/>
          </w:tcPr>
          <w:p>
            <w:pPr>
              <w:pStyle w:val="0"/>
              <w:jc w:val="center"/>
            </w:pPr>
            <w:r>
              <w:rPr>
                <w:sz w:val="20"/>
              </w:rPr>
              <w:t xml:space="preserve">регистрация результата предоставления государственной услуги</w:t>
            </w:r>
          </w:p>
        </w:tc>
        <w:tc>
          <w:tcPr>
            <w:tcW w:w="1814" w:type="dxa"/>
          </w:tcPr>
          <w:p>
            <w:pPr>
              <w:pStyle w:val="0"/>
              <w:jc w:val="center"/>
            </w:pPr>
            <w:r>
              <w:rPr>
                <w:sz w:val="20"/>
              </w:rPr>
              <w:t xml:space="preserve">после окончания процедуры принятия решения (в общий срок предоставления государственной услуги не включается)</w:t>
            </w:r>
          </w:p>
        </w:tc>
        <w:tc>
          <w:tcPr>
            <w:tcW w:w="2041"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871" w:type="dxa"/>
          </w:tcPr>
          <w:p>
            <w:pPr>
              <w:pStyle w:val="0"/>
              <w:jc w:val="center"/>
            </w:pPr>
            <w:r>
              <w:rPr>
                <w:sz w:val="20"/>
              </w:rPr>
              <w:t xml:space="preserve">Уполномоченный орган) / ГИС</w:t>
            </w:r>
          </w:p>
        </w:tc>
        <w:tc>
          <w:tcPr>
            <w:tcW w:w="1757" w:type="dxa"/>
          </w:tcPr>
          <w:p>
            <w:pPr>
              <w:pStyle w:val="0"/>
              <w:jc w:val="center"/>
            </w:pPr>
            <w:r>
              <w:rPr>
                <w:sz w:val="20"/>
              </w:rPr>
              <w:t xml:space="preserve">-</w:t>
            </w:r>
          </w:p>
        </w:tc>
        <w:tc>
          <w:tcPr>
            <w:tcW w:w="2239" w:type="dxa"/>
          </w:tcPr>
          <w:p>
            <w:pPr>
              <w:pStyle w:val="0"/>
              <w:jc w:val="center"/>
            </w:pPr>
            <w:r>
              <w:rPr>
                <w:sz w:val="20"/>
              </w:rPr>
              <w:t xml:space="preserve">внесение сведений о конечном результате предоставления государственной услуги</w:t>
            </w:r>
          </w:p>
        </w:tc>
      </w:tr>
      <w:tr>
        <w:tc>
          <w:tcPr>
            <w:tcW w:w="2089" w:type="dxa"/>
            <w:vMerge w:val="restart"/>
          </w:tcPr>
          <w:p>
            <w:pPr>
              <w:pStyle w:val="0"/>
            </w:pPr>
            <w:r>
              <w:rPr>
                <w:sz w:val="20"/>
              </w:rPr>
            </w:r>
          </w:p>
        </w:tc>
        <w:tc>
          <w:tcPr>
            <w:tcW w:w="2509" w:type="dxa"/>
          </w:tcPr>
          <w:p>
            <w:pPr>
              <w:pStyle w:val="0"/>
              <w:jc w:val="center"/>
            </w:pPr>
            <w:r>
              <w:rPr>
                <w:sz w:val="20"/>
              </w:rPr>
              <w:t xml:space="preserve">направление в многофункциональный центр результата государственной услуги, указанного в </w:t>
            </w:r>
            <w:hyperlink w:history="0" w:anchor="P129" w:tooltip="2.5. Результатом предоставления услуги является:">
              <w:r>
                <w:rPr>
                  <w:sz w:val="20"/>
                  <w:color w:val="0000ff"/>
                </w:rPr>
                <w:t xml:space="preserve">пункте 2.5</w:t>
              </w:r>
            </w:hyperlink>
            <w:r>
              <w:rPr>
                <w:sz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14" w:type="dxa"/>
          </w:tcPr>
          <w:p>
            <w:pPr>
              <w:pStyle w:val="0"/>
              <w:jc w:val="center"/>
            </w:pPr>
            <w:r>
              <w:rPr>
                <w:sz w:val="20"/>
              </w:rPr>
              <w:t xml:space="preserve">в сроки, установленные соглашением о взаимодействии между Уполномоченным органом и многофункциональным центром</w:t>
            </w:r>
          </w:p>
        </w:tc>
        <w:tc>
          <w:tcPr>
            <w:tcW w:w="2041"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871" w:type="dxa"/>
          </w:tcPr>
          <w:p>
            <w:pPr>
              <w:pStyle w:val="0"/>
              <w:jc w:val="center"/>
            </w:pPr>
            <w:r>
              <w:rPr>
                <w:sz w:val="20"/>
              </w:rPr>
              <w:t xml:space="preserve">Уполномоченный орган) / АИС МФЦ</w:t>
            </w:r>
          </w:p>
        </w:tc>
        <w:tc>
          <w:tcPr>
            <w:tcW w:w="1757" w:type="dxa"/>
          </w:tcPr>
          <w:p>
            <w:pPr>
              <w:pStyle w:val="0"/>
              <w:jc w:val="center"/>
            </w:pPr>
            <w:r>
              <w:rPr>
                <w:sz w:val="20"/>
              </w:rPr>
              <w:t xml:space="preserve">указание заявителем в запросе способа выдачи результата государственной услуги в многофункциональном центре, а также подача запроса через многофункциональный центр</w:t>
            </w:r>
          </w:p>
        </w:tc>
        <w:tc>
          <w:tcPr>
            <w:tcW w:w="2239" w:type="dxa"/>
          </w:tcPr>
          <w:p>
            <w:pPr>
              <w:pStyle w:val="0"/>
              <w:jc w:val="center"/>
            </w:pPr>
            <w:r>
              <w:rPr>
                <w:sz w:val="20"/>
              </w:rPr>
              <w:t xml:space="preserve">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услуги</w:t>
            </w:r>
          </w:p>
        </w:tc>
      </w:tr>
      <w:tr>
        <w:tc>
          <w:tcPr>
            <w:vMerge w:val="continue"/>
          </w:tcPr>
          <w:p/>
        </w:tc>
        <w:tc>
          <w:tcPr>
            <w:tcW w:w="2509" w:type="dxa"/>
          </w:tcPr>
          <w:p>
            <w:pPr>
              <w:pStyle w:val="0"/>
              <w:jc w:val="center"/>
            </w:pPr>
            <w:r>
              <w:rPr>
                <w:sz w:val="20"/>
              </w:rPr>
              <w:t xml:space="preserve">направление заявителю результата предоставления государственной услуги в личный кабинет на Портале</w:t>
            </w:r>
          </w:p>
        </w:tc>
        <w:tc>
          <w:tcPr>
            <w:tcW w:w="1814" w:type="dxa"/>
          </w:tcPr>
          <w:p>
            <w:pPr>
              <w:pStyle w:val="0"/>
              <w:jc w:val="center"/>
            </w:pPr>
            <w:r>
              <w:rPr>
                <w:sz w:val="20"/>
              </w:rPr>
              <w:t xml:space="preserve">в день регистрации результата предоставления государственной услуги</w:t>
            </w:r>
          </w:p>
        </w:tc>
        <w:tc>
          <w:tcPr>
            <w:tcW w:w="2041" w:type="dxa"/>
          </w:tcPr>
          <w:p>
            <w:pPr>
              <w:pStyle w:val="0"/>
              <w:jc w:val="center"/>
            </w:pPr>
            <w:r>
              <w:rPr>
                <w:sz w:val="20"/>
              </w:rPr>
              <w:t xml:space="preserve">должностное лицо Уполномоченного органа, ответственное за предоставление государственной услуги</w:t>
            </w:r>
          </w:p>
        </w:tc>
        <w:tc>
          <w:tcPr>
            <w:tcW w:w="1871" w:type="dxa"/>
          </w:tcPr>
          <w:p>
            <w:pPr>
              <w:pStyle w:val="0"/>
              <w:jc w:val="center"/>
            </w:pPr>
            <w:r>
              <w:rPr>
                <w:sz w:val="20"/>
              </w:rPr>
              <w:t xml:space="preserve">ГИС</w:t>
            </w:r>
          </w:p>
        </w:tc>
        <w:tc>
          <w:tcPr>
            <w:tcW w:w="1757" w:type="dxa"/>
          </w:tcPr>
          <w:p>
            <w:pPr>
              <w:pStyle w:val="0"/>
            </w:pPr>
            <w:r>
              <w:rPr>
                <w:sz w:val="20"/>
              </w:rPr>
            </w:r>
          </w:p>
        </w:tc>
        <w:tc>
          <w:tcPr>
            <w:tcW w:w="2239" w:type="dxa"/>
          </w:tcPr>
          <w:p>
            <w:pPr>
              <w:pStyle w:val="0"/>
              <w:jc w:val="center"/>
            </w:pPr>
            <w:r>
              <w:rPr>
                <w:sz w:val="20"/>
              </w:rPr>
              <w:t xml:space="preserve">результат государственной услуги, направленный заявителю в личный кабинет на Портале"</w:t>
            </w:r>
          </w:p>
        </w:tc>
      </w:tr>
    </w:tbl>
    <w:p>
      <w:pPr>
        <w:sectPr>
          <w:headerReference w:type="default" r:id="rId218"/>
          <w:headerReference w:type="first" r:id="rId218"/>
          <w:footerReference w:type="default" r:id="rId219"/>
          <w:footerReference w:type="first" r:id="rId219"/>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w:t>
      </w:r>
      <w:hyperlink w:history="0" r:id="rId220" w:tooltip="Постановление Главархитектуры Рязанской области от 31.05.2022 N 283-п &quot;О внесении изменений в Постановление главного управления архитектуры и градостроительства Рязанской области от 14.04.2020 N 231-п &quot;Об утверждении административного регламента предоставления государственной услуги &quot;Выдача разрешения на строительство при осуществлении строительства, реконструкции объектов капитального строительства&quot; {КонсультантПлюс}">
        <w:r>
          <w:rPr>
            <w:sz w:val="20"/>
            <w:color w:val="0000ff"/>
          </w:rPr>
          <w:t xml:space="preserve">N 15</w:t>
        </w:r>
      </w:hyperlink>
    </w:p>
    <w:p>
      <w:pPr>
        <w:pStyle w:val="0"/>
        <w:jc w:val="right"/>
      </w:pPr>
      <w:r>
        <w:rPr>
          <w:sz w:val="20"/>
        </w:rPr>
        <w:t xml:space="preserve">к Административному регламенту</w:t>
      </w:r>
    </w:p>
    <w:p>
      <w:pPr>
        <w:pStyle w:val="0"/>
        <w:jc w:val="both"/>
      </w:pPr>
      <w:r>
        <w:rPr>
          <w:sz w:val="20"/>
        </w:rPr>
      </w:r>
    </w:p>
    <w:bookmarkStart w:id="2087" w:name="P2087"/>
    <w:bookmarkEnd w:id="2087"/>
    <w:p>
      <w:pPr>
        <w:pStyle w:val="0"/>
        <w:jc w:val="center"/>
      </w:pPr>
      <w:r>
        <w:rPr>
          <w:sz w:val="20"/>
        </w:rPr>
        <w:t xml:space="preserve">ЖУРНАЛ</w:t>
      </w:r>
    </w:p>
    <w:p>
      <w:pPr>
        <w:pStyle w:val="0"/>
        <w:jc w:val="center"/>
      </w:pPr>
      <w:r>
        <w:rPr>
          <w:sz w:val="20"/>
        </w:rPr>
        <w:t xml:space="preserve">УЧЕТА ВЫДАННЫХ РАЗРЕШЕНИЙ НА СТРОИТЕЛЬСТВО, РЕКОНСТРУКЦИЮ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3"/>
        <w:gridCol w:w="2172"/>
        <w:gridCol w:w="1644"/>
        <w:gridCol w:w="2041"/>
        <w:gridCol w:w="1247"/>
        <w:gridCol w:w="1357"/>
      </w:tblGrid>
      <w:tr>
        <w:tc>
          <w:tcPr>
            <w:tcW w:w="543" w:type="dxa"/>
          </w:tcPr>
          <w:p>
            <w:pPr>
              <w:pStyle w:val="0"/>
              <w:jc w:val="center"/>
            </w:pPr>
            <w:r>
              <w:rPr>
                <w:sz w:val="20"/>
              </w:rPr>
              <w:t xml:space="preserve">NN пп</w:t>
            </w:r>
          </w:p>
        </w:tc>
        <w:tc>
          <w:tcPr>
            <w:tcW w:w="2172" w:type="dxa"/>
          </w:tcPr>
          <w:p>
            <w:pPr>
              <w:pStyle w:val="0"/>
              <w:jc w:val="center"/>
            </w:pPr>
            <w:r>
              <w:rPr>
                <w:sz w:val="20"/>
              </w:rPr>
              <w:t xml:space="preserve">Номер разрешения на строительство, реконструкцию</w:t>
            </w:r>
          </w:p>
        </w:tc>
        <w:tc>
          <w:tcPr>
            <w:tcW w:w="1644" w:type="dxa"/>
          </w:tcPr>
          <w:p>
            <w:pPr>
              <w:pStyle w:val="0"/>
              <w:jc w:val="center"/>
            </w:pPr>
            <w:r>
              <w:rPr>
                <w:sz w:val="20"/>
              </w:rPr>
              <w:t xml:space="preserve">Дата разрешения на строительство, реконструкцию</w:t>
            </w:r>
          </w:p>
        </w:tc>
        <w:tc>
          <w:tcPr>
            <w:tcW w:w="2041" w:type="dxa"/>
          </w:tcPr>
          <w:p>
            <w:pPr>
              <w:pStyle w:val="0"/>
              <w:jc w:val="center"/>
            </w:pPr>
            <w:r>
              <w:rPr>
                <w:sz w:val="20"/>
              </w:rPr>
              <w:t xml:space="preserve">Наименование или информация об объекте капитального строительства</w:t>
            </w:r>
          </w:p>
        </w:tc>
        <w:tc>
          <w:tcPr>
            <w:tcW w:w="1247" w:type="dxa"/>
          </w:tcPr>
          <w:p>
            <w:pPr>
              <w:pStyle w:val="0"/>
              <w:jc w:val="center"/>
            </w:pPr>
            <w:r>
              <w:rPr>
                <w:sz w:val="20"/>
              </w:rPr>
              <w:t xml:space="preserve">Наименование (Ф.И.О.) застройщика</w:t>
            </w:r>
          </w:p>
        </w:tc>
        <w:tc>
          <w:tcPr>
            <w:tcW w:w="1357" w:type="dxa"/>
          </w:tcPr>
          <w:p>
            <w:pPr>
              <w:pStyle w:val="0"/>
              <w:jc w:val="center"/>
            </w:pPr>
            <w:r>
              <w:rPr>
                <w:sz w:val="20"/>
              </w:rPr>
              <w:t xml:space="preserve">Подпись и дата выдачи</w:t>
            </w:r>
          </w:p>
        </w:tc>
      </w:tr>
      <w:tr>
        <w:tc>
          <w:tcPr>
            <w:tcW w:w="543" w:type="dxa"/>
          </w:tcPr>
          <w:p>
            <w:pPr>
              <w:pStyle w:val="0"/>
            </w:pPr>
            <w:r>
              <w:rPr>
                <w:sz w:val="20"/>
              </w:rPr>
            </w:r>
          </w:p>
        </w:tc>
        <w:tc>
          <w:tcPr>
            <w:tcW w:w="2172" w:type="dxa"/>
          </w:tcPr>
          <w:p>
            <w:pPr>
              <w:pStyle w:val="0"/>
            </w:pPr>
            <w:r>
              <w:rPr>
                <w:sz w:val="20"/>
              </w:rPr>
            </w:r>
          </w:p>
        </w:tc>
        <w:tc>
          <w:tcPr>
            <w:tcW w:w="1644" w:type="dxa"/>
          </w:tcPr>
          <w:p>
            <w:pPr>
              <w:pStyle w:val="0"/>
            </w:pPr>
            <w:r>
              <w:rPr>
                <w:sz w:val="20"/>
              </w:rPr>
            </w:r>
          </w:p>
        </w:tc>
        <w:tc>
          <w:tcPr>
            <w:tcW w:w="2041" w:type="dxa"/>
          </w:tcPr>
          <w:p>
            <w:pPr>
              <w:pStyle w:val="0"/>
            </w:pPr>
            <w:r>
              <w:rPr>
                <w:sz w:val="20"/>
              </w:rPr>
            </w:r>
          </w:p>
        </w:tc>
        <w:tc>
          <w:tcPr>
            <w:tcW w:w="1247" w:type="dxa"/>
          </w:tcPr>
          <w:p>
            <w:pPr>
              <w:pStyle w:val="0"/>
            </w:pPr>
            <w:r>
              <w:rPr>
                <w:sz w:val="20"/>
              </w:rPr>
            </w:r>
          </w:p>
        </w:tc>
        <w:tc>
          <w:tcPr>
            <w:tcW w:w="1357" w:type="dxa"/>
          </w:tcPr>
          <w:p>
            <w:pPr>
              <w:pStyle w:val="0"/>
            </w:pPr>
            <w:r>
              <w:rPr>
                <w:sz w:val="20"/>
              </w:rPr>
            </w:r>
          </w:p>
        </w:tc>
      </w:tr>
      <w:tr>
        <w:tc>
          <w:tcPr>
            <w:tcW w:w="543" w:type="dxa"/>
          </w:tcPr>
          <w:p>
            <w:pPr>
              <w:pStyle w:val="0"/>
            </w:pPr>
            <w:r>
              <w:rPr>
                <w:sz w:val="20"/>
              </w:rPr>
            </w:r>
          </w:p>
        </w:tc>
        <w:tc>
          <w:tcPr>
            <w:tcW w:w="2172" w:type="dxa"/>
          </w:tcPr>
          <w:p>
            <w:pPr>
              <w:pStyle w:val="0"/>
            </w:pPr>
            <w:r>
              <w:rPr>
                <w:sz w:val="20"/>
              </w:rPr>
            </w:r>
          </w:p>
        </w:tc>
        <w:tc>
          <w:tcPr>
            <w:tcW w:w="1644" w:type="dxa"/>
          </w:tcPr>
          <w:p>
            <w:pPr>
              <w:pStyle w:val="0"/>
            </w:pPr>
            <w:r>
              <w:rPr>
                <w:sz w:val="20"/>
              </w:rPr>
            </w:r>
          </w:p>
        </w:tc>
        <w:tc>
          <w:tcPr>
            <w:tcW w:w="2041" w:type="dxa"/>
          </w:tcPr>
          <w:p>
            <w:pPr>
              <w:pStyle w:val="0"/>
            </w:pPr>
            <w:r>
              <w:rPr>
                <w:sz w:val="20"/>
              </w:rPr>
            </w:r>
          </w:p>
        </w:tc>
        <w:tc>
          <w:tcPr>
            <w:tcW w:w="1247" w:type="dxa"/>
          </w:tcPr>
          <w:p>
            <w:pPr>
              <w:pStyle w:val="0"/>
            </w:pPr>
            <w:r>
              <w:rPr>
                <w:sz w:val="20"/>
              </w:rPr>
            </w:r>
          </w:p>
        </w:tc>
        <w:tc>
          <w:tcPr>
            <w:tcW w:w="1357" w:type="dxa"/>
          </w:tcPr>
          <w:p>
            <w:pPr>
              <w:pStyle w:val="0"/>
            </w:pPr>
            <w:r>
              <w:rPr>
                <w:sz w:val="20"/>
              </w:rPr>
            </w:r>
          </w:p>
        </w:tc>
      </w:tr>
      <w:tr>
        <w:tc>
          <w:tcPr>
            <w:tcW w:w="543" w:type="dxa"/>
          </w:tcPr>
          <w:p>
            <w:pPr>
              <w:pStyle w:val="0"/>
            </w:pPr>
            <w:r>
              <w:rPr>
                <w:sz w:val="20"/>
              </w:rPr>
            </w:r>
          </w:p>
        </w:tc>
        <w:tc>
          <w:tcPr>
            <w:tcW w:w="2172" w:type="dxa"/>
          </w:tcPr>
          <w:p>
            <w:pPr>
              <w:pStyle w:val="0"/>
            </w:pPr>
            <w:r>
              <w:rPr>
                <w:sz w:val="20"/>
              </w:rPr>
            </w:r>
          </w:p>
        </w:tc>
        <w:tc>
          <w:tcPr>
            <w:tcW w:w="1644" w:type="dxa"/>
          </w:tcPr>
          <w:p>
            <w:pPr>
              <w:pStyle w:val="0"/>
            </w:pPr>
            <w:r>
              <w:rPr>
                <w:sz w:val="20"/>
              </w:rPr>
            </w:r>
          </w:p>
        </w:tc>
        <w:tc>
          <w:tcPr>
            <w:tcW w:w="2041" w:type="dxa"/>
          </w:tcPr>
          <w:p>
            <w:pPr>
              <w:pStyle w:val="0"/>
            </w:pPr>
            <w:r>
              <w:rPr>
                <w:sz w:val="20"/>
              </w:rPr>
            </w:r>
          </w:p>
        </w:tc>
        <w:tc>
          <w:tcPr>
            <w:tcW w:w="1247" w:type="dxa"/>
          </w:tcPr>
          <w:p>
            <w:pPr>
              <w:pStyle w:val="0"/>
            </w:pPr>
            <w:r>
              <w:rPr>
                <w:sz w:val="20"/>
              </w:rPr>
            </w:r>
          </w:p>
        </w:tc>
        <w:tc>
          <w:tcPr>
            <w:tcW w:w="1357"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Главархитектуры Рязанской области от 14.04.2020 N 231-п</w:t>
            <w:br/>
            <w:t>(ред. от 26.12.2023)</w:t>
            <w:br/>
            <w:t>"Об утверждении административ...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Главархитектуры Рязанской области от 14.04.2020 N 231-п</w:t>
            <w:br/>
            <w:t>(ред. от 26.12.2023)</w:t>
            <w:br/>
            <w:t>"Об утверждении административ...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315767&amp;dst=100005" TargetMode = "External"/>
	<Relationship Id="rId8" Type="http://schemas.openxmlformats.org/officeDocument/2006/relationships/hyperlink" Target="https://login.consultant.ru/link/?req=doc&amp;base=RLAW073&amp;n=349393&amp;dst=100005" TargetMode = "External"/>
	<Relationship Id="rId9" Type="http://schemas.openxmlformats.org/officeDocument/2006/relationships/hyperlink" Target="https://login.consultant.ru/link/?req=doc&amp;base=RLAW073&amp;n=362646&amp;dst=100005" TargetMode = "External"/>
	<Relationship Id="rId10" Type="http://schemas.openxmlformats.org/officeDocument/2006/relationships/hyperlink" Target="https://login.consultant.ru/link/?req=doc&amp;base=RLAW073&amp;n=376505&amp;dst=100005" TargetMode = "External"/>
	<Relationship Id="rId11" Type="http://schemas.openxmlformats.org/officeDocument/2006/relationships/hyperlink" Target="https://login.consultant.ru/link/?req=doc&amp;base=RLAW073&amp;n=418392&amp;dst=100005" TargetMode = "External"/>
	<Relationship Id="rId12" Type="http://schemas.openxmlformats.org/officeDocument/2006/relationships/hyperlink" Target="https://login.consultant.ru/link/?req=doc&amp;base=LAW&amp;n=495208" TargetMode = "External"/>
	<Relationship Id="rId13" Type="http://schemas.openxmlformats.org/officeDocument/2006/relationships/hyperlink" Target="https://login.consultant.ru/link/?req=doc&amp;base=RLAW073&amp;n=380971&amp;dst=100308" TargetMode = "External"/>
	<Relationship Id="rId14" Type="http://schemas.openxmlformats.org/officeDocument/2006/relationships/hyperlink" Target="https://login.consultant.ru/link/?req=doc&amp;base=RLAW073&amp;n=450959" TargetMode = "External"/>
	<Relationship Id="rId15" Type="http://schemas.openxmlformats.org/officeDocument/2006/relationships/hyperlink" Target="https://login.consultant.ru/link/?req=doc&amp;base=RLAW073&amp;n=436034" TargetMode = "External"/>
	<Relationship Id="rId16" Type="http://schemas.openxmlformats.org/officeDocument/2006/relationships/hyperlink" Target="https://login.consultant.ru/link/?req=doc&amp;base=RLAW073&amp;n=362646&amp;dst=100007" TargetMode = "External"/>
	<Relationship Id="rId17" Type="http://schemas.openxmlformats.org/officeDocument/2006/relationships/hyperlink" Target="https://login.consultant.ru/link/?req=doc&amp;base=RLAW073&amp;n=362646&amp;dst=100006" TargetMode = "External"/>
	<Relationship Id="rId18" Type="http://schemas.openxmlformats.org/officeDocument/2006/relationships/hyperlink" Target="https://login.consultant.ru/link/?req=doc&amp;base=RLAW073&amp;n=296200" TargetMode = "External"/>
	<Relationship Id="rId19" Type="http://schemas.openxmlformats.org/officeDocument/2006/relationships/hyperlink" Target="https://login.consultant.ru/link/?req=doc&amp;base=RLAW073&amp;n=295954&amp;dst=100005" TargetMode = "External"/>
	<Relationship Id="rId20" Type="http://schemas.openxmlformats.org/officeDocument/2006/relationships/hyperlink" Target="https://login.consultant.ru/link/?req=doc&amp;base=RLAW073&amp;n=362646&amp;dst=100006" TargetMode = "External"/>
	<Relationship Id="rId21" Type="http://schemas.openxmlformats.org/officeDocument/2006/relationships/hyperlink" Target="https://login.consultant.ru/link/?req=doc&amp;base=RLAW073&amp;n=315767&amp;dst=100005" TargetMode = "External"/>
	<Relationship Id="rId22" Type="http://schemas.openxmlformats.org/officeDocument/2006/relationships/hyperlink" Target="https://login.consultant.ru/link/?req=doc&amp;base=RLAW073&amp;n=349393&amp;dst=100005" TargetMode = "External"/>
	<Relationship Id="rId23" Type="http://schemas.openxmlformats.org/officeDocument/2006/relationships/hyperlink" Target="https://login.consultant.ru/link/?req=doc&amp;base=RLAW073&amp;n=362646&amp;dst=100008" TargetMode = "External"/>
	<Relationship Id="rId24" Type="http://schemas.openxmlformats.org/officeDocument/2006/relationships/hyperlink" Target="https://login.consultant.ru/link/?req=doc&amp;base=RLAW073&amp;n=376505&amp;dst=100005" TargetMode = "External"/>
	<Relationship Id="rId25" Type="http://schemas.openxmlformats.org/officeDocument/2006/relationships/hyperlink" Target="https://login.consultant.ru/link/?req=doc&amp;base=RLAW073&amp;n=418392&amp;dst=100005" TargetMode = "External"/>
	<Relationship Id="rId26" Type="http://schemas.openxmlformats.org/officeDocument/2006/relationships/hyperlink" Target="https://login.consultant.ru/link/?req=doc&amp;base=RLAW073&amp;n=362646&amp;dst=100010" TargetMode = "External"/>
	<Relationship Id="rId27" Type="http://schemas.openxmlformats.org/officeDocument/2006/relationships/hyperlink" Target="https://login.consultant.ru/link/?req=doc&amp;base=RLAW073&amp;n=418392&amp;dst=100006" TargetMode = "External"/>
	<Relationship Id="rId28" Type="http://schemas.openxmlformats.org/officeDocument/2006/relationships/hyperlink" Target="https://login.consultant.ru/link/?req=doc&amp;base=LAW&amp;n=497803&amp;dst=51" TargetMode = "External"/>
	<Relationship Id="rId29" Type="http://schemas.openxmlformats.org/officeDocument/2006/relationships/hyperlink" Target="https://login.consultant.ru/link/?req=doc&amp;base=RLAW073&amp;n=362646&amp;dst=100012" TargetMode = "External"/>
	<Relationship Id="rId30" Type="http://schemas.openxmlformats.org/officeDocument/2006/relationships/hyperlink" Target="https://www.gosuslugi.ru/" TargetMode = "External"/>
	<Relationship Id="rId31" Type="http://schemas.openxmlformats.org/officeDocument/2006/relationships/hyperlink" Target="https://login.consultant.ru/link/?req=doc&amp;base=RLAW073&amp;n=418392&amp;dst=100007" TargetMode = "External"/>
	<Relationship Id="rId32" Type="http://schemas.openxmlformats.org/officeDocument/2006/relationships/hyperlink" Target="https://login.consultant.ru/link/?req=doc&amp;base=RLAW073&amp;n=362646&amp;dst=100013" TargetMode = "External"/>
	<Relationship Id="rId33" Type="http://schemas.openxmlformats.org/officeDocument/2006/relationships/hyperlink" Target="https://login.consultant.ru/link/?req=doc&amp;base=LAW&amp;n=494926&amp;dst=102044" TargetMode = "External"/>
	<Relationship Id="rId34" Type="http://schemas.openxmlformats.org/officeDocument/2006/relationships/hyperlink" Target="https://login.consultant.ru/link/?req=doc&amp;base=RLAW073&amp;n=418392&amp;dst=100009" TargetMode = "External"/>
	<Relationship Id="rId35" Type="http://schemas.openxmlformats.org/officeDocument/2006/relationships/hyperlink" Target="https://login.consultant.ru/link/?req=doc&amp;base=RLAW073&amp;n=418392&amp;dst=100009" TargetMode = "External"/>
	<Relationship Id="rId36" Type="http://schemas.openxmlformats.org/officeDocument/2006/relationships/hyperlink" Target="https://login.consultant.ru/link/?req=doc&amp;base=RLAW073&amp;n=362646&amp;dst=100022" TargetMode = "External"/>
	<Relationship Id="rId37" Type="http://schemas.openxmlformats.org/officeDocument/2006/relationships/hyperlink" Target="https://login.consultant.ru/link/?req=doc&amp;base=RLAW073&amp;n=362646&amp;dst=100033" TargetMode = "External"/>
	<Relationship Id="rId38" Type="http://schemas.openxmlformats.org/officeDocument/2006/relationships/hyperlink" Target="https://login.consultant.ru/link/?req=doc&amp;base=LAW&amp;n=454103" TargetMode = "External"/>
	<Relationship Id="rId39" Type="http://schemas.openxmlformats.org/officeDocument/2006/relationships/hyperlink" Target="https://login.consultant.ru/link/?req=doc&amp;base=RLAW073&amp;n=362646&amp;dst=100042" TargetMode = "External"/>
	<Relationship Id="rId40" Type="http://schemas.openxmlformats.org/officeDocument/2006/relationships/hyperlink" Target="https://login.consultant.ru/link/?req=doc&amp;base=LAW&amp;n=498004&amp;dst=100023" TargetMode = "External"/>
	<Relationship Id="rId41" Type="http://schemas.openxmlformats.org/officeDocument/2006/relationships/hyperlink" Target="https://login.consultant.ru/link/?req=doc&amp;base=RLAW073&amp;n=362646&amp;dst=100043" TargetMode = "External"/>
	<Relationship Id="rId42" Type="http://schemas.openxmlformats.org/officeDocument/2006/relationships/hyperlink" Target="https://login.consultant.ru/link/?req=doc&amp;base=RLAW073&amp;n=418392&amp;dst=100011" TargetMode = "External"/>
	<Relationship Id="rId43" Type="http://schemas.openxmlformats.org/officeDocument/2006/relationships/hyperlink" Target="https://login.consultant.ru/link/?req=doc&amp;base=RLAW073&amp;n=418392&amp;dst=100012" TargetMode = "External"/>
	<Relationship Id="rId44" Type="http://schemas.openxmlformats.org/officeDocument/2006/relationships/hyperlink" Target="https://login.consultant.ru/link/?req=doc&amp;base=RLAW073&amp;n=418392&amp;dst=100012" TargetMode = "External"/>
	<Relationship Id="rId45" Type="http://schemas.openxmlformats.org/officeDocument/2006/relationships/hyperlink" Target="https://login.consultant.ru/link/?req=doc&amp;base=RLAW073&amp;n=362646&amp;dst=100045" TargetMode = "External"/>
	<Relationship Id="rId46" Type="http://schemas.openxmlformats.org/officeDocument/2006/relationships/hyperlink" Target="https://login.consultant.ru/link/?req=doc&amp;base=RLAW073&amp;n=418392&amp;dst=100012" TargetMode = "External"/>
	<Relationship Id="rId47" Type="http://schemas.openxmlformats.org/officeDocument/2006/relationships/hyperlink" Target="https://login.consultant.ru/link/?req=doc&amp;base=RLAW073&amp;n=362646&amp;dst=100049" TargetMode = "External"/>
	<Relationship Id="rId48" Type="http://schemas.openxmlformats.org/officeDocument/2006/relationships/hyperlink" Target="https://login.consultant.ru/link/?req=doc&amp;base=RLAW073&amp;n=418392&amp;dst=100013" TargetMode = "External"/>
	<Relationship Id="rId49" Type="http://schemas.openxmlformats.org/officeDocument/2006/relationships/hyperlink" Target="https://login.consultant.ru/link/?req=doc&amp;base=RLAW073&amp;n=362646&amp;dst=100050" TargetMode = "External"/>
	<Relationship Id="rId50" Type="http://schemas.openxmlformats.org/officeDocument/2006/relationships/hyperlink" Target="https://login.consultant.ru/link/?req=doc&amp;base=RLAW073&amp;n=362646&amp;dst=100051" TargetMode = "External"/>
	<Relationship Id="rId51" Type="http://schemas.openxmlformats.org/officeDocument/2006/relationships/hyperlink" Target="https://login.consultant.ru/link/?req=doc&amp;base=RLAW073&amp;n=418392&amp;dst=100014" TargetMode = "External"/>
	<Relationship Id="rId52" Type="http://schemas.openxmlformats.org/officeDocument/2006/relationships/hyperlink" Target="https://login.consultant.ru/link/?req=doc&amp;base=RLAW073&amp;n=418392&amp;dst=100015" TargetMode = "External"/>
	<Relationship Id="rId53" Type="http://schemas.openxmlformats.org/officeDocument/2006/relationships/hyperlink" Target="https://login.consultant.ru/link/?req=doc&amp;base=LAW&amp;n=494926&amp;dst=2532" TargetMode = "External"/>
	<Relationship Id="rId54" Type="http://schemas.openxmlformats.org/officeDocument/2006/relationships/hyperlink" Target="https://login.consultant.ru/link/?req=doc&amp;base=LAW&amp;n=494996&amp;dst=38" TargetMode = "External"/>
	<Relationship Id="rId55" Type="http://schemas.openxmlformats.org/officeDocument/2006/relationships/hyperlink" Target="https://login.consultant.ru/link/?req=doc&amp;base=RLAW073&amp;n=380968&amp;dst=100011" TargetMode = "External"/>
	<Relationship Id="rId56" Type="http://schemas.openxmlformats.org/officeDocument/2006/relationships/hyperlink" Target="https://login.consultant.ru/link/?req=doc&amp;base=RLAW073&amp;n=362646&amp;dst=100056" TargetMode = "External"/>
	<Relationship Id="rId57" Type="http://schemas.openxmlformats.org/officeDocument/2006/relationships/hyperlink" Target="https://login.consultant.ru/link/?req=doc&amp;base=RLAW073&amp;n=362646&amp;dst=100062" TargetMode = "External"/>
	<Relationship Id="rId58" Type="http://schemas.openxmlformats.org/officeDocument/2006/relationships/hyperlink" Target="https://login.consultant.ru/link/?req=doc&amp;base=RLAW073&amp;n=362646&amp;dst=100066" TargetMode = "External"/>
	<Relationship Id="rId59" Type="http://schemas.openxmlformats.org/officeDocument/2006/relationships/hyperlink" Target="https://login.consultant.ru/link/?req=doc&amp;base=LAW&amp;n=494926&amp;dst=2546" TargetMode = "External"/>
	<Relationship Id="rId60" Type="http://schemas.openxmlformats.org/officeDocument/2006/relationships/hyperlink" Target="https://login.consultant.ru/link/?req=doc&amp;base=LAW&amp;n=494926&amp;dst=2546" TargetMode = "External"/>
	<Relationship Id="rId61" Type="http://schemas.openxmlformats.org/officeDocument/2006/relationships/hyperlink" Target="https://login.consultant.ru/link/?req=doc&amp;base=RLAW073&amp;n=362646&amp;dst=100067" TargetMode = "External"/>
	<Relationship Id="rId62" Type="http://schemas.openxmlformats.org/officeDocument/2006/relationships/hyperlink" Target="https://login.consultant.ru/link/?req=doc&amp;base=RLAW073&amp;n=418392&amp;dst=100021" TargetMode = "External"/>
	<Relationship Id="rId63" Type="http://schemas.openxmlformats.org/officeDocument/2006/relationships/hyperlink" Target="https://login.consultant.ru/link/?req=doc&amp;base=LAW&amp;n=494998&amp;dst=100069" TargetMode = "External"/>
	<Relationship Id="rId64" Type="http://schemas.openxmlformats.org/officeDocument/2006/relationships/hyperlink" Target="https://login.consultant.ru/link/?req=doc&amp;base=LAW&amp;n=473074&amp;dst=100013" TargetMode = "External"/>
	<Relationship Id="rId65" Type="http://schemas.openxmlformats.org/officeDocument/2006/relationships/hyperlink" Target="https://login.consultant.ru/link/?req=doc&amp;base=LAW&amp;n=442096&amp;dst=100010" TargetMode = "External"/>
	<Relationship Id="rId66" Type="http://schemas.openxmlformats.org/officeDocument/2006/relationships/hyperlink" Target="https://login.consultant.ru/link/?req=doc&amp;base=RLAW073&amp;n=362646&amp;dst=100075" TargetMode = "External"/>
	<Relationship Id="rId67" Type="http://schemas.openxmlformats.org/officeDocument/2006/relationships/hyperlink" Target="https://login.consultant.ru/link/?req=doc&amp;base=RLAW073&amp;n=362646&amp;dst=100105" TargetMode = "External"/>
	<Relationship Id="rId68" Type="http://schemas.openxmlformats.org/officeDocument/2006/relationships/hyperlink" Target="https://login.consultant.ru/link/?req=doc&amp;base=LAW&amp;n=494926&amp;dst=3192" TargetMode = "External"/>
	<Relationship Id="rId69" Type="http://schemas.openxmlformats.org/officeDocument/2006/relationships/hyperlink" Target="https://login.consultant.ru/link/?req=doc&amp;base=LAW&amp;n=494926&amp;dst=3291" TargetMode = "External"/>
	<Relationship Id="rId70" Type="http://schemas.openxmlformats.org/officeDocument/2006/relationships/hyperlink" Target="https://login.consultant.ru/link/?req=doc&amp;base=RLAW073&amp;n=315767&amp;dst=100006" TargetMode = "External"/>
	<Relationship Id="rId71" Type="http://schemas.openxmlformats.org/officeDocument/2006/relationships/hyperlink" Target="https://login.consultant.ru/link/?req=doc&amp;base=LAW&amp;n=494926&amp;dst=3049" TargetMode = "External"/>
	<Relationship Id="rId72" Type="http://schemas.openxmlformats.org/officeDocument/2006/relationships/hyperlink" Target="https://login.consultant.ru/link/?req=doc&amp;base=LAW&amp;n=495435" TargetMode = "External"/>
	<Relationship Id="rId73" Type="http://schemas.openxmlformats.org/officeDocument/2006/relationships/hyperlink" Target="https://login.consultant.ru/link/?req=doc&amp;base=LAW&amp;n=494926&amp;dst=2910" TargetMode = "External"/>
	<Relationship Id="rId74" Type="http://schemas.openxmlformats.org/officeDocument/2006/relationships/hyperlink" Target="https://login.consultant.ru/link/?req=doc&amp;base=LAW&amp;n=494926&amp;dst=448" TargetMode = "External"/>
	<Relationship Id="rId75" Type="http://schemas.openxmlformats.org/officeDocument/2006/relationships/hyperlink" Target="https://login.consultant.ru/link/?req=doc&amp;base=LAW&amp;n=494926&amp;dst=3199" TargetMode = "External"/>
	<Relationship Id="rId76" Type="http://schemas.openxmlformats.org/officeDocument/2006/relationships/hyperlink" Target="https://login.consultant.ru/link/?req=doc&amp;base=LAW&amp;n=494926&amp;dst=3177" TargetMode = "External"/>
	<Relationship Id="rId77" Type="http://schemas.openxmlformats.org/officeDocument/2006/relationships/hyperlink" Target="https://login.consultant.ru/link/?req=doc&amp;base=LAW&amp;n=494926&amp;dst=3200" TargetMode = "External"/>
	<Relationship Id="rId78" Type="http://schemas.openxmlformats.org/officeDocument/2006/relationships/hyperlink" Target="https://login.consultant.ru/link/?req=doc&amp;base=RLAW073&amp;n=315767&amp;dst=100007" TargetMode = "External"/>
	<Relationship Id="rId79" Type="http://schemas.openxmlformats.org/officeDocument/2006/relationships/hyperlink" Target="https://login.consultant.ru/link/?req=doc&amp;base=LAW&amp;n=494926&amp;dst=3054" TargetMode = "External"/>
	<Relationship Id="rId80" Type="http://schemas.openxmlformats.org/officeDocument/2006/relationships/hyperlink" Target="https://login.consultant.ru/link/?req=doc&amp;base=LAW&amp;n=494926" TargetMode = "External"/>
	<Relationship Id="rId81" Type="http://schemas.openxmlformats.org/officeDocument/2006/relationships/hyperlink" Target="https://login.consultant.ru/link/?req=doc&amp;base=LAW&amp;n=494926&amp;dst=3054" TargetMode = "External"/>
	<Relationship Id="rId82" Type="http://schemas.openxmlformats.org/officeDocument/2006/relationships/hyperlink" Target="https://login.consultant.ru/link/?req=doc&amp;base=LAW&amp;n=494926&amp;dst=3060" TargetMode = "External"/>
	<Relationship Id="rId83" Type="http://schemas.openxmlformats.org/officeDocument/2006/relationships/hyperlink" Target="https://login.consultant.ru/link/?req=doc&amp;base=LAW&amp;n=494926&amp;dst=3060" TargetMode = "External"/>
	<Relationship Id="rId84" Type="http://schemas.openxmlformats.org/officeDocument/2006/relationships/hyperlink" Target="https://login.consultant.ru/link/?req=doc&amp;base=LAW&amp;n=494926&amp;dst=100628" TargetMode = "External"/>
	<Relationship Id="rId85" Type="http://schemas.openxmlformats.org/officeDocument/2006/relationships/hyperlink" Target="https://login.consultant.ru/link/?req=doc&amp;base=LAW&amp;n=494926&amp;dst=4072" TargetMode = "External"/>
	<Relationship Id="rId86" Type="http://schemas.openxmlformats.org/officeDocument/2006/relationships/hyperlink" Target="https://login.consultant.ru/link/?req=doc&amp;base=RLAW073&amp;n=418392&amp;dst=100023" TargetMode = "External"/>
	<Relationship Id="rId87" Type="http://schemas.openxmlformats.org/officeDocument/2006/relationships/hyperlink" Target="https://login.consultant.ru/link/?req=doc&amp;base=RLAW073&amp;n=418392&amp;dst=100025" TargetMode = "External"/>
	<Relationship Id="rId88" Type="http://schemas.openxmlformats.org/officeDocument/2006/relationships/hyperlink" Target="https://login.consultant.ru/link/?req=doc&amp;base=RLAW073&amp;n=418392&amp;dst=100026" TargetMode = "External"/>
	<Relationship Id="rId89" Type="http://schemas.openxmlformats.org/officeDocument/2006/relationships/hyperlink" Target="https://login.consultant.ru/link/?req=doc&amp;base=LAW&amp;n=494926" TargetMode = "External"/>
	<Relationship Id="rId90" Type="http://schemas.openxmlformats.org/officeDocument/2006/relationships/hyperlink" Target="https://login.consultant.ru/link/?req=doc&amp;base=RLAW073&amp;n=349393&amp;dst=100006" TargetMode = "External"/>
	<Relationship Id="rId91" Type="http://schemas.openxmlformats.org/officeDocument/2006/relationships/hyperlink" Target="https://login.consultant.ru/link/?req=doc&amp;base=RLAW073&amp;n=362646&amp;dst=100107" TargetMode = "External"/>
	<Relationship Id="rId92" Type="http://schemas.openxmlformats.org/officeDocument/2006/relationships/hyperlink" Target="https://login.consultant.ru/link/?req=doc&amp;base=LAW&amp;n=494926" TargetMode = "External"/>
	<Relationship Id="rId93" Type="http://schemas.openxmlformats.org/officeDocument/2006/relationships/hyperlink" Target="https://login.consultant.ru/link/?req=doc&amp;base=RLAW073&amp;n=362646&amp;dst=100108" TargetMode = "External"/>
	<Relationship Id="rId94" Type="http://schemas.openxmlformats.org/officeDocument/2006/relationships/hyperlink" Target="https://login.consultant.ru/link/?req=doc&amp;base=LAW&amp;n=494926" TargetMode = "External"/>
	<Relationship Id="rId95" Type="http://schemas.openxmlformats.org/officeDocument/2006/relationships/hyperlink" Target="https://login.consultant.ru/link/?req=doc&amp;base=RLAW073&amp;n=362646&amp;dst=100113" TargetMode = "External"/>
	<Relationship Id="rId96" Type="http://schemas.openxmlformats.org/officeDocument/2006/relationships/hyperlink" Target="https://login.consultant.ru/link/?req=doc&amp;base=RLAW073&amp;n=362646&amp;dst=100118" TargetMode = "External"/>
	<Relationship Id="rId97" Type="http://schemas.openxmlformats.org/officeDocument/2006/relationships/hyperlink" Target="https://login.consultant.ru/link/?req=doc&amp;base=RLAW073&amp;n=362646&amp;dst=100122" TargetMode = "External"/>
	<Relationship Id="rId98" Type="http://schemas.openxmlformats.org/officeDocument/2006/relationships/hyperlink" Target="https://login.consultant.ru/link/?req=doc&amp;base=LAW&amp;n=494926&amp;dst=3552" TargetMode = "External"/>
	<Relationship Id="rId99" Type="http://schemas.openxmlformats.org/officeDocument/2006/relationships/hyperlink" Target="https://login.consultant.ru/link/?req=doc&amp;base=RLAW073&amp;n=362646&amp;dst=100125" TargetMode = "External"/>
	<Relationship Id="rId100" Type="http://schemas.openxmlformats.org/officeDocument/2006/relationships/hyperlink" Target="https://login.consultant.ru/link/?req=doc&amp;base=RLAW073&amp;n=362646&amp;dst=100129" TargetMode = "External"/>
	<Relationship Id="rId101" Type="http://schemas.openxmlformats.org/officeDocument/2006/relationships/hyperlink" Target="https://login.consultant.ru/link/?req=doc&amp;base=LAW&amp;n=494996&amp;dst=43" TargetMode = "External"/>
	<Relationship Id="rId102" Type="http://schemas.openxmlformats.org/officeDocument/2006/relationships/hyperlink" Target="https://login.consultant.ru/link/?req=doc&amp;base=RLAW073&amp;n=380968&amp;dst=100011" TargetMode = "External"/>
	<Relationship Id="rId103" Type="http://schemas.openxmlformats.org/officeDocument/2006/relationships/hyperlink" Target="https://login.consultant.ru/link/?req=doc&amp;base=LAW&amp;n=494996&amp;dst=100352" TargetMode = "External"/>
	<Relationship Id="rId104" Type="http://schemas.openxmlformats.org/officeDocument/2006/relationships/hyperlink" Target="https://login.consultant.ru/link/?req=doc&amp;base=LAW&amp;n=494996&amp;dst=100352" TargetMode = "External"/>
	<Relationship Id="rId105" Type="http://schemas.openxmlformats.org/officeDocument/2006/relationships/hyperlink" Target="https://login.consultant.ru/link/?req=doc&amp;base=LAW&amp;n=494998&amp;dst=100088" TargetMode = "External"/>
	<Relationship Id="rId106" Type="http://schemas.openxmlformats.org/officeDocument/2006/relationships/hyperlink" Target="https://login.consultant.ru/link/?req=doc&amp;base=RLAW073&amp;n=362646&amp;dst=100130" TargetMode = "External"/>
	<Relationship Id="rId107" Type="http://schemas.openxmlformats.org/officeDocument/2006/relationships/hyperlink" Target="https://login.consultant.ru/link/?req=doc&amp;base=LAW&amp;n=494926" TargetMode = "External"/>
	<Relationship Id="rId108" Type="http://schemas.openxmlformats.org/officeDocument/2006/relationships/hyperlink" Target="https://login.consultant.ru/link/?req=doc&amp;base=LAW&amp;n=494926" TargetMode = "External"/>
	<Relationship Id="rId109" Type="http://schemas.openxmlformats.org/officeDocument/2006/relationships/hyperlink" Target="https://login.consultant.ru/link/?req=doc&amp;base=LAW&amp;n=494926" TargetMode = "External"/>
	<Relationship Id="rId110" Type="http://schemas.openxmlformats.org/officeDocument/2006/relationships/hyperlink" Target="https://login.consultant.ru/link/?req=doc&amp;base=LAW&amp;n=494926" TargetMode = "External"/>
	<Relationship Id="rId111" Type="http://schemas.openxmlformats.org/officeDocument/2006/relationships/hyperlink" Target="https://login.consultant.ru/link/?req=doc&amp;base=LAW&amp;n=494926" TargetMode = "External"/>
	<Relationship Id="rId112" Type="http://schemas.openxmlformats.org/officeDocument/2006/relationships/hyperlink" Target="https://login.consultant.ru/link/?req=doc&amp;base=LAW&amp;n=494926" TargetMode = "External"/>
	<Relationship Id="rId113" Type="http://schemas.openxmlformats.org/officeDocument/2006/relationships/hyperlink" Target="https://login.consultant.ru/link/?req=doc&amp;base=LAW&amp;n=494926" TargetMode = "External"/>
	<Relationship Id="rId114" Type="http://schemas.openxmlformats.org/officeDocument/2006/relationships/hyperlink" Target="https://login.consultant.ru/link/?req=doc&amp;base=LAW&amp;n=494926" TargetMode = "External"/>
	<Relationship Id="rId115" Type="http://schemas.openxmlformats.org/officeDocument/2006/relationships/hyperlink" Target="https://login.consultant.ru/link/?req=doc&amp;base=LAW&amp;n=494926" TargetMode = "External"/>
	<Relationship Id="rId116" Type="http://schemas.openxmlformats.org/officeDocument/2006/relationships/hyperlink" Target="https://login.consultant.ru/link/?req=doc&amp;base=LAW&amp;n=494926" TargetMode = "External"/>
	<Relationship Id="rId117" Type="http://schemas.openxmlformats.org/officeDocument/2006/relationships/hyperlink" Target="https://login.consultant.ru/link/?req=doc&amp;base=LAW&amp;n=494926&amp;dst=3552" TargetMode = "External"/>
	<Relationship Id="rId118" Type="http://schemas.openxmlformats.org/officeDocument/2006/relationships/hyperlink" Target="https://login.consultant.ru/link/?req=doc&amp;base=RLAW073&amp;n=362646&amp;dst=100147" TargetMode = "External"/>
	<Relationship Id="rId119" Type="http://schemas.openxmlformats.org/officeDocument/2006/relationships/hyperlink" Target="https://login.consultant.ru/link/?req=doc&amp;base=RLAW073&amp;n=362646&amp;dst=100184" TargetMode = "External"/>
	<Relationship Id="rId120" Type="http://schemas.openxmlformats.org/officeDocument/2006/relationships/hyperlink" Target="https://login.consultant.ru/link/?req=doc&amp;base=RLAW073&amp;n=362646&amp;dst=100243" TargetMode = "External"/>
	<Relationship Id="rId121" Type="http://schemas.openxmlformats.org/officeDocument/2006/relationships/hyperlink" Target="https://login.consultant.ru/link/?req=doc&amp;base=RLAW073&amp;n=362646&amp;dst=100244" TargetMode = "External"/>
	<Relationship Id="rId122" Type="http://schemas.openxmlformats.org/officeDocument/2006/relationships/hyperlink" Target="https://login.consultant.ru/link/?req=doc&amp;base=RLAW073&amp;n=362646&amp;dst=100285" TargetMode = "External"/>
	<Relationship Id="rId123" Type="http://schemas.openxmlformats.org/officeDocument/2006/relationships/hyperlink" Target="https://login.consultant.ru/link/?req=doc&amp;base=RLAW073&amp;n=362646&amp;dst=100306" TargetMode = "External"/>
	<Relationship Id="rId124" Type="http://schemas.openxmlformats.org/officeDocument/2006/relationships/hyperlink" Target="https://login.consultant.ru/link/?req=doc&amp;base=RLAW073&amp;n=418392&amp;dst=100027" TargetMode = "External"/>
	<Relationship Id="rId125" Type="http://schemas.openxmlformats.org/officeDocument/2006/relationships/hyperlink" Target="https://login.consultant.ru/link/?req=doc&amp;base=RLAW073&amp;n=362646&amp;dst=100190" TargetMode = "External"/>
	<Relationship Id="rId126" Type="http://schemas.openxmlformats.org/officeDocument/2006/relationships/hyperlink" Target="https://login.consultant.ru/link/?req=doc&amp;base=LAW&amp;n=494926&amp;dst=3228" TargetMode = "External"/>
	<Relationship Id="rId127" Type="http://schemas.openxmlformats.org/officeDocument/2006/relationships/hyperlink" Target="https://login.consultant.ru/link/?req=doc&amp;base=RLAW073&amp;n=362646&amp;dst=100198" TargetMode = "External"/>
	<Relationship Id="rId128" Type="http://schemas.openxmlformats.org/officeDocument/2006/relationships/hyperlink" Target="https://login.consultant.ru/link/?req=doc&amp;base=RLAW073&amp;n=362646&amp;dst=100206" TargetMode = "External"/>
	<Relationship Id="rId129" Type="http://schemas.openxmlformats.org/officeDocument/2006/relationships/hyperlink" Target="https://login.consultant.ru/link/?req=doc&amp;base=RLAW073&amp;n=362646&amp;dst=100211" TargetMode = "External"/>
	<Relationship Id="rId130" Type="http://schemas.openxmlformats.org/officeDocument/2006/relationships/hyperlink" Target="https://login.consultant.ru/link/?req=doc&amp;base=RLAW073&amp;n=362646&amp;dst=100214" TargetMode = "External"/>
	<Relationship Id="rId131" Type="http://schemas.openxmlformats.org/officeDocument/2006/relationships/hyperlink" Target="https://login.consultant.ru/link/?req=doc&amp;base=RLAW073&amp;n=362646&amp;dst=100218" TargetMode = "External"/>
	<Relationship Id="rId132" Type="http://schemas.openxmlformats.org/officeDocument/2006/relationships/hyperlink" Target="https://login.consultant.ru/link/?req=doc&amp;base=RLAW073&amp;n=362646&amp;dst=100220" TargetMode = "External"/>
	<Relationship Id="rId133" Type="http://schemas.openxmlformats.org/officeDocument/2006/relationships/hyperlink" Target="https://login.consultant.ru/link/?req=doc&amp;base=LAW&amp;n=494996&amp;dst=43" TargetMode = "External"/>
	<Relationship Id="rId134" Type="http://schemas.openxmlformats.org/officeDocument/2006/relationships/hyperlink" Target="https://login.consultant.ru/link/?req=doc&amp;base=LAW&amp;n=494996" TargetMode = "External"/>
	<Relationship Id="rId135" Type="http://schemas.openxmlformats.org/officeDocument/2006/relationships/hyperlink" Target="https://login.consultant.ru/link/?req=doc&amp;base=LAW&amp;n=494996&amp;dst=100352" TargetMode = "External"/>
	<Relationship Id="rId136" Type="http://schemas.openxmlformats.org/officeDocument/2006/relationships/hyperlink" Target="https://login.consultant.ru/link/?req=doc&amp;base=LAW&amp;n=494996&amp;dst=100352" TargetMode = "External"/>
	<Relationship Id="rId137" Type="http://schemas.openxmlformats.org/officeDocument/2006/relationships/hyperlink" Target="https://login.consultant.ru/link/?req=doc&amp;base=RLAW073&amp;n=362646&amp;dst=100225" TargetMode = "External"/>
	<Relationship Id="rId138" Type="http://schemas.openxmlformats.org/officeDocument/2006/relationships/hyperlink" Target="https://login.consultant.ru/link/?req=doc&amp;base=LAW&amp;n=494926&amp;dst=3219" TargetMode = "External"/>
	<Relationship Id="rId139" Type="http://schemas.openxmlformats.org/officeDocument/2006/relationships/hyperlink" Target="https://login.consultant.ru/link/?req=doc&amp;base=LAW&amp;n=495440" TargetMode = "External"/>
	<Relationship Id="rId140" Type="http://schemas.openxmlformats.org/officeDocument/2006/relationships/hyperlink" Target="https://login.consultant.ru/link/?req=doc&amp;base=LAW&amp;n=429757" TargetMode = "External"/>
	<Relationship Id="rId141" Type="http://schemas.openxmlformats.org/officeDocument/2006/relationships/hyperlink" Target="https://login.consultant.ru/link/?req=doc&amp;base=RLAW073&amp;n=362646&amp;dst=100233" TargetMode = "External"/>
	<Relationship Id="rId142" Type="http://schemas.openxmlformats.org/officeDocument/2006/relationships/hyperlink" Target="https://login.consultant.ru/link/?req=doc&amp;base=LAW&amp;n=495440" TargetMode = "External"/>
	<Relationship Id="rId143" Type="http://schemas.openxmlformats.org/officeDocument/2006/relationships/hyperlink" Target="https://login.consultant.ru/link/?req=doc&amp;base=RLAW073&amp;n=362646&amp;dst=100238" TargetMode = "External"/>
	<Relationship Id="rId144" Type="http://schemas.openxmlformats.org/officeDocument/2006/relationships/hyperlink" Target="https://login.consultant.ru/link/?req=doc&amp;base=RLAW073&amp;n=362646&amp;dst=100318" TargetMode = "External"/>
	<Relationship Id="rId145" Type="http://schemas.openxmlformats.org/officeDocument/2006/relationships/hyperlink" Target="https://login.consultant.ru/link/?req=doc&amp;base=LAW&amp;n=443427&amp;dst=49" TargetMode = "External"/>
	<Relationship Id="rId146" Type="http://schemas.openxmlformats.org/officeDocument/2006/relationships/hyperlink" Target="https://login.consultant.ru/link/?req=doc&amp;base=LAW&amp;n=494996&amp;dst=107" TargetMode = "External"/>
	<Relationship Id="rId147" Type="http://schemas.openxmlformats.org/officeDocument/2006/relationships/hyperlink" Target="https://login.consultant.ru/link/?req=doc&amp;base=LAW&amp;n=311791" TargetMode = "External"/>
	<Relationship Id="rId148" Type="http://schemas.openxmlformats.org/officeDocument/2006/relationships/hyperlink" Target="https://login.consultant.ru/link/?req=doc&amp;base=RLAW073&amp;n=362646&amp;dst=100327" TargetMode = "External"/>
	<Relationship Id="rId149" Type="http://schemas.openxmlformats.org/officeDocument/2006/relationships/hyperlink" Target="https://login.consultant.ru/link/?req=doc&amp;base=LAW&amp;n=494996&amp;dst=86" TargetMode = "External"/>
	<Relationship Id="rId150" Type="http://schemas.openxmlformats.org/officeDocument/2006/relationships/hyperlink" Target="https://login.consultant.ru/link/?req=doc&amp;base=RLAW073&amp;n=362646&amp;dst=100009" TargetMode = "External"/>
	<Relationship Id="rId151" Type="http://schemas.openxmlformats.org/officeDocument/2006/relationships/hyperlink" Target="https://login.consultant.ru/link/?req=doc&amp;base=LAW&amp;n=494926&amp;dst=102043" TargetMode = "External"/>
	<Relationship Id="rId152" Type="http://schemas.openxmlformats.org/officeDocument/2006/relationships/hyperlink" Target="https://login.consultant.ru/link/?req=doc&amp;base=RLAW073&amp;n=362646&amp;dst=100009" TargetMode = "External"/>
	<Relationship Id="rId153" Type="http://schemas.openxmlformats.org/officeDocument/2006/relationships/hyperlink" Target="https://login.consultant.ru/link/?req=doc&amp;base=LAW&amp;n=494926&amp;dst=3024" TargetMode = "External"/>
	<Relationship Id="rId154" Type="http://schemas.openxmlformats.org/officeDocument/2006/relationships/hyperlink" Target="https://login.consultant.ru/link/?req=doc&amp;base=LAW&amp;n=494926&amp;dst=2546" TargetMode = "External"/>
	<Relationship Id="rId155" Type="http://schemas.openxmlformats.org/officeDocument/2006/relationships/hyperlink" Target="https://login.consultant.ru/link/?req=doc&amp;base=RLAW073&amp;n=418392&amp;dst=100030" TargetMode = "External"/>
	<Relationship Id="rId156" Type="http://schemas.openxmlformats.org/officeDocument/2006/relationships/hyperlink" Target="https://login.consultant.ru/link/?req=doc&amp;base=RLAW073&amp;n=418392&amp;dst=100030" TargetMode = "External"/>
	<Relationship Id="rId157" Type="http://schemas.openxmlformats.org/officeDocument/2006/relationships/hyperlink" Target="https://login.consultant.ru/link/?req=doc&amp;base=RLAW073&amp;n=418392&amp;dst=100031" TargetMode = "External"/>
	<Relationship Id="rId158" Type="http://schemas.openxmlformats.org/officeDocument/2006/relationships/hyperlink" Target="https://login.consultant.ru/link/?req=doc&amp;base=LAW&amp;n=177972" TargetMode = "External"/>
	<Relationship Id="rId159" Type="http://schemas.openxmlformats.org/officeDocument/2006/relationships/hyperlink" Target="https://login.consultant.ru/link/?req=doc&amp;base=RLAW073&amp;n=362646&amp;dst=100365" TargetMode = "External"/>
	<Relationship Id="rId160" Type="http://schemas.openxmlformats.org/officeDocument/2006/relationships/hyperlink" Target="https://login.consultant.ru/link/?req=doc&amp;base=RLAW073&amp;n=418392&amp;dst=100032" TargetMode = "External"/>
	<Relationship Id="rId161" Type="http://schemas.openxmlformats.org/officeDocument/2006/relationships/hyperlink" Target="https://login.consultant.ru/link/?req=doc&amp;base=RLAW073&amp;n=362646&amp;dst=100009" TargetMode = "External"/>
	<Relationship Id="rId162" Type="http://schemas.openxmlformats.org/officeDocument/2006/relationships/hyperlink" Target="https://login.consultant.ru/link/?req=doc&amp;base=RLAW073&amp;n=362646&amp;dst=100366" TargetMode = "External"/>
	<Relationship Id="rId163" Type="http://schemas.openxmlformats.org/officeDocument/2006/relationships/hyperlink" Target="https://login.consultant.ru/link/?req=doc&amp;base=RLAW073&amp;n=362646&amp;dst=100367" TargetMode = "External"/>
	<Relationship Id="rId164" Type="http://schemas.openxmlformats.org/officeDocument/2006/relationships/hyperlink" Target="https://login.consultant.ru/link/?req=doc&amp;base=RLAW073&amp;n=362646&amp;dst=100388" TargetMode = "External"/>
	<Relationship Id="rId165" Type="http://schemas.openxmlformats.org/officeDocument/2006/relationships/hyperlink" Target="https://login.consultant.ru/link/?req=doc&amp;base=LAW&amp;n=494996" TargetMode = "External"/>
	<Relationship Id="rId166" Type="http://schemas.openxmlformats.org/officeDocument/2006/relationships/hyperlink" Target="https://login.consultant.ru/link/?req=doc&amp;base=LAW&amp;n=311791" TargetMode = "External"/>
	<Relationship Id="rId167" Type="http://schemas.openxmlformats.org/officeDocument/2006/relationships/hyperlink" Target="https://login.consultant.ru/link/?req=doc&amp;base=RLAW073&amp;n=380966" TargetMode = "External"/>
	<Relationship Id="rId168" Type="http://schemas.openxmlformats.org/officeDocument/2006/relationships/hyperlink" Target="https://login.consultant.ru/link/?req=doc&amp;base=RLAW073&amp;n=349393&amp;dst=100008" TargetMode = "External"/>
	<Relationship Id="rId169" Type="http://schemas.openxmlformats.org/officeDocument/2006/relationships/hyperlink" Target="https://login.consultant.ru/link/?req=doc&amp;base=RLAW073&amp;n=418392&amp;dst=100033" TargetMode = "External"/>
	<Relationship Id="rId170" Type="http://schemas.openxmlformats.org/officeDocument/2006/relationships/hyperlink" Target="https://login.consultant.ru/link/?req=doc&amp;base=LAW&amp;n=494996&amp;dst=290" TargetMode = "External"/>
	<Relationship Id="rId171" Type="http://schemas.openxmlformats.org/officeDocument/2006/relationships/hyperlink" Target="https://login.consultant.ru/link/?req=doc&amp;base=RLAW073&amp;n=362646&amp;dst=100393" TargetMode = "External"/>
	<Relationship Id="rId172" Type="http://schemas.openxmlformats.org/officeDocument/2006/relationships/hyperlink" Target="https://login.consultant.ru/link/?req=doc&amp;base=RLAW073&amp;n=418392&amp;dst=100034" TargetMode = "External"/>
	<Relationship Id="rId173" Type="http://schemas.openxmlformats.org/officeDocument/2006/relationships/hyperlink" Target="https://login.consultant.ru/link/?req=doc&amp;base=RLAW073&amp;n=418392&amp;dst=100036" TargetMode = "External"/>
	<Relationship Id="rId174" Type="http://schemas.openxmlformats.org/officeDocument/2006/relationships/hyperlink" Target="https://login.consultant.ru/link/?req=doc&amp;base=LAW&amp;n=494926&amp;dst=101816" TargetMode = "External"/>
	<Relationship Id="rId175" Type="http://schemas.openxmlformats.org/officeDocument/2006/relationships/hyperlink" Target="https://login.consultant.ru/link/?req=doc&amp;base=LAW&amp;n=494996&amp;dst=107" TargetMode = "External"/>
	<Relationship Id="rId176" Type="http://schemas.openxmlformats.org/officeDocument/2006/relationships/hyperlink" Target="https://login.consultant.ru/link/?req=doc&amp;base=RLAW073&amp;n=418392&amp;dst=100037" TargetMode = "External"/>
	<Relationship Id="rId177" Type="http://schemas.openxmlformats.org/officeDocument/2006/relationships/hyperlink" Target="https://login.consultant.ru/link/?req=doc&amp;base=LAW&amp;n=494996&amp;dst=100352" TargetMode = "External"/>
	<Relationship Id="rId178" Type="http://schemas.openxmlformats.org/officeDocument/2006/relationships/hyperlink" Target="https://login.consultant.ru/link/?req=doc&amp;base=RLAW073&amp;n=418392&amp;dst=100038" TargetMode = "External"/>
	<Relationship Id="rId179" Type="http://schemas.openxmlformats.org/officeDocument/2006/relationships/hyperlink" Target="https://login.consultant.ru/link/?req=doc&amp;base=RLAW073&amp;n=362646&amp;dst=100395" TargetMode = "External"/>
	<Relationship Id="rId180" Type="http://schemas.openxmlformats.org/officeDocument/2006/relationships/hyperlink" Target="https://login.consultant.ru/link/?req=doc&amp;base=LAW&amp;n=494996" TargetMode = "External"/>
	<Relationship Id="rId181" Type="http://schemas.openxmlformats.org/officeDocument/2006/relationships/hyperlink" Target="https://login.consultant.ru/link/?req=doc&amp;base=LAW&amp;n=494996&amp;dst=100352" TargetMode = "External"/>
	<Relationship Id="rId182" Type="http://schemas.openxmlformats.org/officeDocument/2006/relationships/hyperlink" Target="https://login.consultant.ru/link/?req=doc&amp;base=LAW&amp;n=475220" TargetMode = "External"/>
	<Relationship Id="rId183" Type="http://schemas.openxmlformats.org/officeDocument/2006/relationships/hyperlink" Target="https://login.consultant.ru/link/?req=doc&amp;base=LAW&amp;n=475220" TargetMode = "External"/>
	<Relationship Id="rId184" Type="http://schemas.openxmlformats.org/officeDocument/2006/relationships/hyperlink" Target="https://login.consultant.ru/link/?req=doc&amp;base=RLAW073&amp;n=376505&amp;dst=100005" TargetMode = "External"/>
	<Relationship Id="rId185" Type="http://schemas.openxmlformats.org/officeDocument/2006/relationships/hyperlink" Target="https://login.consultant.ru/link/?req=doc&amp;base=LAW&amp;n=494926&amp;dst=306" TargetMode = "External"/>
	<Relationship Id="rId186" Type="http://schemas.openxmlformats.org/officeDocument/2006/relationships/hyperlink" Target="https://login.consultant.ru/link/?req=doc&amp;base=LAW&amp;n=494926&amp;dst=3054" TargetMode = "External"/>
	<Relationship Id="rId187" Type="http://schemas.openxmlformats.org/officeDocument/2006/relationships/hyperlink" Target="https://login.consultant.ru/link/?req=doc&amp;base=LAW&amp;n=494926&amp;dst=3060" TargetMode = "External"/>
	<Relationship Id="rId188" Type="http://schemas.openxmlformats.org/officeDocument/2006/relationships/hyperlink" Target="https://login.consultant.ru/link/?req=doc&amp;base=RLAW073&amp;n=362646&amp;dst=100489" TargetMode = "External"/>
	<Relationship Id="rId189" Type="http://schemas.openxmlformats.org/officeDocument/2006/relationships/hyperlink" Target="https://login.consultant.ru/link/?req=doc&amp;base=LAW&amp;n=494926&amp;dst=306" TargetMode = "External"/>
	<Relationship Id="rId190" Type="http://schemas.openxmlformats.org/officeDocument/2006/relationships/hyperlink" Target="https://login.consultant.ru/link/?req=doc&amp;base=RLAW073&amp;n=362646&amp;dst=100426" TargetMode = "External"/>
	<Relationship Id="rId191" Type="http://schemas.openxmlformats.org/officeDocument/2006/relationships/hyperlink" Target="https://login.consultant.ru/link/?req=doc&amp;base=LAW&amp;n=494926&amp;dst=306" TargetMode = "External"/>
	<Relationship Id="rId192" Type="http://schemas.openxmlformats.org/officeDocument/2006/relationships/hyperlink" Target="https://login.consultant.ru/link/?req=doc&amp;base=LAW&amp;n=494926&amp;dst=3192" TargetMode = "External"/>
	<Relationship Id="rId193" Type="http://schemas.openxmlformats.org/officeDocument/2006/relationships/hyperlink" Target="https://login.consultant.ru/link/?req=doc&amp;base=LAW&amp;n=494926&amp;dst=3291" TargetMode = "External"/>
	<Relationship Id="rId194" Type="http://schemas.openxmlformats.org/officeDocument/2006/relationships/hyperlink" Target="https://login.consultant.ru/link/?req=doc&amp;base=LAW&amp;n=494926&amp;dst=3219" TargetMode = "External"/>
	<Relationship Id="rId195" Type="http://schemas.openxmlformats.org/officeDocument/2006/relationships/hyperlink" Target="https://login.consultant.ru/link/?req=doc&amp;base=LAW&amp;n=494926&amp;dst=3219" TargetMode = "External"/>
	<Relationship Id="rId196" Type="http://schemas.openxmlformats.org/officeDocument/2006/relationships/hyperlink" Target="https://login.consultant.ru/link/?req=doc&amp;base=RLAW073&amp;n=362646&amp;dst=100582" TargetMode = "External"/>
	<Relationship Id="rId197" Type="http://schemas.openxmlformats.org/officeDocument/2006/relationships/hyperlink" Target="https://login.consultant.ru/link/?req=doc&amp;base=LAW&amp;n=494926&amp;dst=306" TargetMode = "External"/>
	<Relationship Id="rId198" Type="http://schemas.openxmlformats.org/officeDocument/2006/relationships/hyperlink" Target="https://login.consultant.ru/link/?req=doc&amp;base=RLAW073&amp;n=362646&amp;dst=100641" TargetMode = "External"/>
	<Relationship Id="rId199" Type="http://schemas.openxmlformats.org/officeDocument/2006/relationships/hyperlink" Target="https://login.consultant.ru/link/?req=doc&amp;base=LAW&amp;n=494998&amp;dst=100088" TargetMode = "External"/>
	<Relationship Id="rId200" Type="http://schemas.openxmlformats.org/officeDocument/2006/relationships/hyperlink" Target="https://login.consultant.ru/link/?req=doc&amp;base=RLAW073&amp;n=362646&amp;dst=100675" TargetMode = "External"/>
	<Relationship Id="rId201" Type="http://schemas.openxmlformats.org/officeDocument/2006/relationships/hyperlink" Target="https://login.consultant.ru/link/?req=doc&amp;base=LAW&amp;n=494926" TargetMode = "External"/>
	<Relationship Id="rId202" Type="http://schemas.openxmlformats.org/officeDocument/2006/relationships/hyperlink" Target="https://login.consultant.ru/link/?req=doc&amp;base=RLAW073&amp;n=362646&amp;dst=100708" TargetMode = "External"/>
	<Relationship Id="rId203" Type="http://schemas.openxmlformats.org/officeDocument/2006/relationships/hyperlink" Target="https://login.consultant.ru/link/?req=doc&amp;base=LAW&amp;n=494926" TargetMode = "External"/>
	<Relationship Id="rId204" Type="http://schemas.openxmlformats.org/officeDocument/2006/relationships/hyperlink" Target="https://login.consultant.ru/link/?req=doc&amp;base=LAW&amp;n=494926" TargetMode = "External"/>
	<Relationship Id="rId205" Type="http://schemas.openxmlformats.org/officeDocument/2006/relationships/hyperlink" Target="https://login.consultant.ru/link/?req=doc&amp;base=LAW&amp;n=494926" TargetMode = "External"/>
	<Relationship Id="rId206" Type="http://schemas.openxmlformats.org/officeDocument/2006/relationships/hyperlink" Target="https://login.consultant.ru/link/?req=doc&amp;base=LAW&amp;n=494926" TargetMode = "External"/>
	<Relationship Id="rId207" Type="http://schemas.openxmlformats.org/officeDocument/2006/relationships/hyperlink" Target="https://login.consultant.ru/link/?req=doc&amp;base=LAW&amp;n=494926" TargetMode = "External"/>
	<Relationship Id="rId208" Type="http://schemas.openxmlformats.org/officeDocument/2006/relationships/hyperlink" Target="https://login.consultant.ru/link/?req=doc&amp;base=LAW&amp;n=494926" TargetMode = "External"/>
	<Relationship Id="rId209" Type="http://schemas.openxmlformats.org/officeDocument/2006/relationships/hyperlink" Target="https://login.consultant.ru/link/?req=doc&amp;base=LAW&amp;n=494926" TargetMode = "External"/>
	<Relationship Id="rId210" Type="http://schemas.openxmlformats.org/officeDocument/2006/relationships/hyperlink" Target="https://login.consultant.ru/link/?req=doc&amp;base=LAW&amp;n=494926&amp;dst=3552" TargetMode = "External"/>
	<Relationship Id="rId211" Type="http://schemas.openxmlformats.org/officeDocument/2006/relationships/hyperlink" Target="https://login.consultant.ru/link/?req=doc&amp;base=RLAW073&amp;n=362646&amp;dst=100783" TargetMode = "External"/>
	<Relationship Id="rId212" Type="http://schemas.openxmlformats.org/officeDocument/2006/relationships/hyperlink" Target="https://login.consultant.ru/link/?req=doc&amp;base=RLAW073&amp;n=362646&amp;dst=100825" TargetMode = "External"/>
	<Relationship Id="rId213" Type="http://schemas.openxmlformats.org/officeDocument/2006/relationships/hyperlink" Target="https://login.consultant.ru/link/?req=doc&amp;base=RLAW073&amp;n=362646&amp;dst=100842" TargetMode = "External"/>
	<Relationship Id="rId214" Type="http://schemas.openxmlformats.org/officeDocument/2006/relationships/hyperlink" Target="https://login.consultant.ru/link/?req=doc&amp;base=RLAW073&amp;n=362646&amp;dst=100880" TargetMode = "External"/>
	<Relationship Id="rId215" Type="http://schemas.openxmlformats.org/officeDocument/2006/relationships/hyperlink" Target="https://login.consultant.ru/link/?req=doc&amp;base=RLAW073&amp;n=362646&amp;dst=100894" TargetMode = "External"/>
	<Relationship Id="rId216" Type="http://schemas.openxmlformats.org/officeDocument/2006/relationships/hyperlink" Target="https://login.consultant.ru/link/?req=doc&amp;base=RLAW073&amp;n=362646&amp;dst=100929" TargetMode = "External"/>
	<Relationship Id="rId217" Type="http://schemas.openxmlformats.org/officeDocument/2006/relationships/hyperlink" Target="https://login.consultant.ru/link/?req=doc&amp;base=RLAW073&amp;n=362646&amp;dst=100933" TargetMode = "External"/>
	<Relationship Id="rId218" Type="http://schemas.openxmlformats.org/officeDocument/2006/relationships/header" Target="header2.xml"/>
	<Relationship Id="rId219" Type="http://schemas.openxmlformats.org/officeDocument/2006/relationships/footer" Target="footer2.xml"/>
	<Relationship Id="rId220" Type="http://schemas.openxmlformats.org/officeDocument/2006/relationships/hyperlink" Target="https://login.consultant.ru/link/?req=doc&amp;base=RLAW073&amp;n=362646&amp;dst=10042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Главархитектуры Рязанской области от 14.04.2020 N 231-п
(ред. от 26.12.2023)
"Об утверждении административного регламента предоставления государственной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dc:title>
  <dcterms:created xsi:type="dcterms:W3CDTF">2025-02-26T07:40:39Z</dcterms:created>
</cp:coreProperties>
</file>